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3"/>
        <w:gridCol w:w="7469"/>
      </w:tblGrid>
      <w:tr w:rsidR="00F238C1" w14:paraId="3B4F0EBB" w14:textId="77777777" w:rsidTr="0080293F">
        <w:trPr>
          <w:trHeight w:val="5757"/>
        </w:trPr>
        <w:tc>
          <w:tcPr>
            <w:tcW w:w="1853" w:type="dxa"/>
            <w:vMerge w:val="restart"/>
          </w:tcPr>
          <w:p w14:paraId="3B4F0EB3" w14:textId="77777777" w:rsidR="00F238C1" w:rsidRDefault="00FC62AA">
            <w:pPr>
              <w:pStyle w:val="TableParagraph"/>
              <w:ind w:left="85"/>
              <w:rPr>
                <w:rFonts w:ascii="Times New Roman"/>
                <w:sz w:val="20"/>
              </w:rPr>
            </w:pPr>
            <w:r>
              <w:rPr>
                <w:rFonts w:ascii="Times New Roman"/>
                <w:noProof/>
                <w:sz w:val="20"/>
              </w:rPr>
              <w:drawing>
                <wp:inline distT="0" distB="0" distL="0" distR="0" wp14:anchorId="3B4F0F98" wp14:editId="3B4F0F99">
                  <wp:extent cx="1018413" cy="1018413"/>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1018413" cy="1018413"/>
                          </a:xfrm>
                          <a:prstGeom prst="rect">
                            <a:avLst/>
                          </a:prstGeom>
                        </pic:spPr>
                      </pic:pic>
                    </a:graphicData>
                  </a:graphic>
                </wp:inline>
              </w:drawing>
            </w:r>
          </w:p>
          <w:p w14:paraId="3B4F0EB4" w14:textId="77777777" w:rsidR="00F238C1" w:rsidRDefault="00FC62AA">
            <w:pPr>
              <w:pStyle w:val="TableParagraph"/>
              <w:spacing w:before="168"/>
              <w:rPr>
                <w:rFonts w:ascii="Times New Roman"/>
                <w:b/>
              </w:rPr>
            </w:pPr>
            <w:r>
              <w:rPr>
                <w:rFonts w:ascii="Times New Roman"/>
                <w:b/>
                <w:spacing w:val="-2"/>
              </w:rPr>
              <w:t>Deloitte</w:t>
            </w:r>
          </w:p>
        </w:tc>
        <w:tc>
          <w:tcPr>
            <w:tcW w:w="7469" w:type="dxa"/>
            <w:shd w:val="clear" w:color="auto" w:fill="auto"/>
          </w:tcPr>
          <w:p w14:paraId="3B4F0EB5" w14:textId="77777777" w:rsidR="00F238C1" w:rsidRDefault="00FC62AA">
            <w:pPr>
              <w:pStyle w:val="TableParagraph"/>
              <w:spacing w:line="268" w:lineRule="exact"/>
              <w:rPr>
                <w:b/>
              </w:rPr>
            </w:pPr>
            <w:r>
              <w:rPr>
                <w:b/>
              </w:rPr>
              <w:t>Serge</w:t>
            </w:r>
            <w:r>
              <w:rPr>
                <w:b/>
                <w:spacing w:val="-5"/>
              </w:rPr>
              <w:t xml:space="preserve"> </w:t>
            </w:r>
            <w:r>
              <w:rPr>
                <w:b/>
                <w:spacing w:val="-2"/>
              </w:rPr>
              <w:t>Berube</w:t>
            </w:r>
          </w:p>
          <w:p w14:paraId="3B4F0EB6" w14:textId="77777777" w:rsidR="00F238C1" w:rsidRDefault="00FC62AA">
            <w:pPr>
              <w:pStyle w:val="TableParagraph"/>
              <w:spacing w:before="180"/>
              <w:ind w:right="216"/>
            </w:pPr>
            <w:r>
              <w:t>Serge is a Partner with Deloitte, Cayman Islands, specializing in the provision of assurance and advisory services to the alternative investment industry.</w:t>
            </w:r>
            <w:r>
              <w:rPr>
                <w:spacing w:val="40"/>
              </w:rPr>
              <w:t xml:space="preserve"> </w:t>
            </w:r>
            <w:r>
              <w:t>Serge has over 25 years of public accounting experience, including 20 years with Deloitte</w:t>
            </w:r>
            <w:r>
              <w:rPr>
                <w:spacing w:val="-2"/>
              </w:rPr>
              <w:t xml:space="preserve"> </w:t>
            </w:r>
            <w:r>
              <w:t>in</w:t>
            </w:r>
            <w:r>
              <w:rPr>
                <w:spacing w:val="-4"/>
              </w:rPr>
              <w:t xml:space="preserve"> </w:t>
            </w:r>
            <w:r>
              <w:t>the</w:t>
            </w:r>
            <w:r>
              <w:rPr>
                <w:spacing w:val="-5"/>
              </w:rPr>
              <w:t xml:space="preserve"> </w:t>
            </w:r>
            <w:r>
              <w:t>Cayman</w:t>
            </w:r>
            <w:r>
              <w:rPr>
                <w:spacing w:val="-4"/>
              </w:rPr>
              <w:t xml:space="preserve"> </w:t>
            </w:r>
            <w:r>
              <w:t>Islands.</w:t>
            </w:r>
            <w:r>
              <w:rPr>
                <w:spacing w:val="40"/>
              </w:rPr>
              <w:t xml:space="preserve"> </w:t>
            </w:r>
            <w:r>
              <w:t>Serge</w:t>
            </w:r>
            <w:r>
              <w:rPr>
                <w:spacing w:val="-2"/>
              </w:rPr>
              <w:t xml:space="preserve"> </w:t>
            </w:r>
            <w:r>
              <w:t>serves</w:t>
            </w:r>
            <w:r>
              <w:rPr>
                <w:spacing w:val="-3"/>
              </w:rPr>
              <w:t xml:space="preserve"> </w:t>
            </w:r>
            <w:r>
              <w:t>a</w:t>
            </w:r>
            <w:r>
              <w:rPr>
                <w:spacing w:val="-3"/>
              </w:rPr>
              <w:t xml:space="preserve"> </w:t>
            </w:r>
            <w:r>
              <w:t>diverse</w:t>
            </w:r>
            <w:r>
              <w:rPr>
                <w:spacing w:val="-5"/>
              </w:rPr>
              <w:t xml:space="preserve"> </w:t>
            </w:r>
            <w:r>
              <w:t>set</w:t>
            </w:r>
            <w:r>
              <w:rPr>
                <w:spacing w:val="-5"/>
              </w:rPr>
              <w:t xml:space="preserve"> </w:t>
            </w:r>
            <w:r>
              <w:t>of</w:t>
            </w:r>
            <w:r>
              <w:rPr>
                <w:spacing w:val="-3"/>
              </w:rPr>
              <w:t xml:space="preserve"> </w:t>
            </w:r>
            <w:r>
              <w:t>hedge</w:t>
            </w:r>
            <w:r>
              <w:rPr>
                <w:spacing w:val="-2"/>
              </w:rPr>
              <w:t xml:space="preserve"> </w:t>
            </w:r>
            <w:r>
              <w:t>funds,</w:t>
            </w:r>
            <w:r>
              <w:rPr>
                <w:spacing w:val="-3"/>
              </w:rPr>
              <w:t xml:space="preserve"> </w:t>
            </w:r>
            <w:r>
              <w:t>fund- of-funds, private equity funds and structured finance clients.</w:t>
            </w:r>
          </w:p>
          <w:p w14:paraId="3B4F0EB7" w14:textId="77777777" w:rsidR="00F238C1" w:rsidRDefault="00F238C1">
            <w:pPr>
              <w:pStyle w:val="TableParagraph"/>
              <w:spacing w:before="16"/>
              <w:ind w:left="0"/>
              <w:rPr>
                <w:rFonts w:ascii="Times New Roman"/>
              </w:rPr>
            </w:pPr>
          </w:p>
          <w:p w14:paraId="3B4F0EB8" w14:textId="77777777" w:rsidR="00F238C1" w:rsidRDefault="00FC62AA">
            <w:pPr>
              <w:pStyle w:val="TableParagraph"/>
              <w:ind w:left="106" w:right="147"/>
            </w:pPr>
            <w:r>
              <w:t>In</w:t>
            </w:r>
            <w:r>
              <w:rPr>
                <w:spacing w:val="-5"/>
              </w:rPr>
              <w:t xml:space="preserve"> </w:t>
            </w:r>
            <w:r>
              <w:t>addition</w:t>
            </w:r>
            <w:r>
              <w:rPr>
                <w:spacing w:val="-5"/>
              </w:rPr>
              <w:t xml:space="preserve"> </w:t>
            </w:r>
            <w:r>
              <w:t>to</w:t>
            </w:r>
            <w:r>
              <w:rPr>
                <w:spacing w:val="-3"/>
              </w:rPr>
              <w:t xml:space="preserve"> </w:t>
            </w:r>
            <w:r>
              <w:t>his</w:t>
            </w:r>
            <w:r>
              <w:rPr>
                <w:spacing w:val="-4"/>
              </w:rPr>
              <w:t xml:space="preserve"> </w:t>
            </w:r>
            <w:r>
              <w:t>client</w:t>
            </w:r>
            <w:r>
              <w:rPr>
                <w:spacing w:val="-3"/>
              </w:rPr>
              <w:t xml:space="preserve"> </w:t>
            </w:r>
            <w:r>
              <w:t>service</w:t>
            </w:r>
            <w:r>
              <w:rPr>
                <w:spacing w:val="-6"/>
              </w:rPr>
              <w:t xml:space="preserve"> </w:t>
            </w:r>
            <w:r>
              <w:t>commitments,</w:t>
            </w:r>
            <w:r>
              <w:rPr>
                <w:spacing w:val="-4"/>
              </w:rPr>
              <w:t xml:space="preserve"> </w:t>
            </w:r>
            <w:r>
              <w:t>Serge</w:t>
            </w:r>
            <w:r>
              <w:rPr>
                <w:spacing w:val="-3"/>
              </w:rPr>
              <w:t xml:space="preserve"> </w:t>
            </w:r>
            <w:r>
              <w:t>oversees</w:t>
            </w:r>
            <w:r>
              <w:rPr>
                <w:spacing w:val="-6"/>
              </w:rPr>
              <w:t xml:space="preserve"> </w:t>
            </w:r>
            <w:r>
              <w:t>Deloitte’s</w:t>
            </w:r>
            <w:r>
              <w:rPr>
                <w:spacing w:val="-4"/>
              </w:rPr>
              <w:t xml:space="preserve"> </w:t>
            </w:r>
            <w:r>
              <w:t>business development group.</w:t>
            </w:r>
            <w:r>
              <w:rPr>
                <w:spacing w:val="40"/>
              </w:rPr>
              <w:t xml:space="preserve"> </w:t>
            </w:r>
            <w:r>
              <w:t>In this capacity, he assists investment advisors in structuring and establishing new alternative investment vehicles.</w:t>
            </w:r>
            <w:r>
              <w:rPr>
                <w:spacing w:val="80"/>
              </w:rPr>
              <w:t xml:space="preserve"> </w:t>
            </w:r>
            <w:r>
              <w:t xml:space="preserve">Serge is actively involved in helping his clients understand the various regulatory, </w:t>
            </w:r>
            <w:proofErr w:type="gramStart"/>
            <w:r>
              <w:t>structural</w:t>
            </w:r>
            <w:proofErr w:type="gramEnd"/>
            <w:r>
              <w:t xml:space="preserve"> and operational frameworks of the industry.</w:t>
            </w:r>
            <w:r>
              <w:rPr>
                <w:spacing w:val="40"/>
              </w:rPr>
              <w:t xml:space="preserve"> </w:t>
            </w:r>
            <w:r>
              <w:t>He has spoken at industry conferences and</w:t>
            </w:r>
            <w:r>
              <w:rPr>
                <w:spacing w:val="-1"/>
              </w:rPr>
              <w:t xml:space="preserve"> </w:t>
            </w:r>
            <w:r>
              <w:t>participates</w:t>
            </w:r>
            <w:r>
              <w:rPr>
                <w:spacing w:val="-2"/>
              </w:rPr>
              <w:t xml:space="preserve"> </w:t>
            </w:r>
            <w:r>
              <w:t>in</w:t>
            </w:r>
            <w:r>
              <w:rPr>
                <w:spacing w:val="-1"/>
              </w:rPr>
              <w:t xml:space="preserve"> </w:t>
            </w:r>
            <w:r>
              <w:t>delivering</w:t>
            </w:r>
            <w:r>
              <w:rPr>
                <w:spacing w:val="-1"/>
              </w:rPr>
              <w:t xml:space="preserve"> </w:t>
            </w:r>
            <w:r>
              <w:t>technical training</w:t>
            </w:r>
            <w:r>
              <w:rPr>
                <w:spacing w:val="-1"/>
              </w:rPr>
              <w:t xml:space="preserve"> </w:t>
            </w:r>
            <w:r>
              <w:t>to</w:t>
            </w:r>
            <w:r>
              <w:rPr>
                <w:spacing w:val="-1"/>
              </w:rPr>
              <w:t xml:space="preserve"> </w:t>
            </w:r>
            <w:r>
              <w:t>financial services industry service providers.</w:t>
            </w:r>
          </w:p>
          <w:p w14:paraId="3B4F0EB9" w14:textId="77777777" w:rsidR="00F238C1" w:rsidRDefault="00F238C1">
            <w:pPr>
              <w:pStyle w:val="TableParagraph"/>
              <w:spacing w:before="15"/>
              <w:ind w:left="0"/>
              <w:rPr>
                <w:rFonts w:ascii="Times New Roman"/>
              </w:rPr>
            </w:pPr>
          </w:p>
          <w:p w14:paraId="3B4F0EBA" w14:textId="77777777" w:rsidR="00F238C1" w:rsidRDefault="00FC62AA">
            <w:pPr>
              <w:pStyle w:val="TableParagraph"/>
              <w:ind w:left="106"/>
            </w:pPr>
            <w:r>
              <w:t xml:space="preserve">Serge is a Certified Public </w:t>
            </w:r>
            <w:r w:rsidRPr="00B22AB2">
              <w:t>Accountant</w:t>
            </w:r>
            <w:r w:rsidRPr="0080293F">
              <w:t xml:space="preserve">, a Canadian Chartered </w:t>
            </w:r>
            <w:proofErr w:type="gramStart"/>
            <w:r w:rsidRPr="0080293F">
              <w:t>Accountant</w:t>
            </w:r>
            <w:proofErr w:type="gramEnd"/>
            <w:r w:rsidRPr="00B22AB2">
              <w:t xml:space="preserve"> a</w:t>
            </w:r>
            <w:r>
              <w:t>nd a Chartered</w:t>
            </w:r>
            <w:r>
              <w:rPr>
                <w:spacing w:val="-5"/>
              </w:rPr>
              <w:t xml:space="preserve"> </w:t>
            </w:r>
            <w:r>
              <w:t>Alternative</w:t>
            </w:r>
            <w:r>
              <w:rPr>
                <w:spacing w:val="-3"/>
              </w:rPr>
              <w:t xml:space="preserve"> </w:t>
            </w:r>
            <w:r>
              <w:t>Investment</w:t>
            </w:r>
            <w:r>
              <w:rPr>
                <w:spacing w:val="-3"/>
              </w:rPr>
              <w:t xml:space="preserve"> </w:t>
            </w:r>
            <w:r>
              <w:t>Analyst.</w:t>
            </w:r>
            <w:r>
              <w:rPr>
                <w:spacing w:val="40"/>
              </w:rPr>
              <w:t xml:space="preserve"> </w:t>
            </w:r>
            <w:r>
              <w:t>Serge</w:t>
            </w:r>
            <w:r>
              <w:rPr>
                <w:spacing w:val="-3"/>
              </w:rPr>
              <w:t xml:space="preserve"> </w:t>
            </w:r>
            <w:r>
              <w:t>holds</w:t>
            </w:r>
            <w:r>
              <w:rPr>
                <w:spacing w:val="-4"/>
              </w:rPr>
              <w:t xml:space="preserve"> </w:t>
            </w:r>
            <w:r>
              <w:t>a</w:t>
            </w:r>
            <w:r>
              <w:rPr>
                <w:spacing w:val="-4"/>
              </w:rPr>
              <w:t xml:space="preserve"> </w:t>
            </w:r>
            <w:r>
              <w:t>Bachelor</w:t>
            </w:r>
            <w:r>
              <w:rPr>
                <w:spacing w:val="-6"/>
              </w:rPr>
              <w:t xml:space="preserve"> </w:t>
            </w:r>
            <w:r>
              <w:t>of</w:t>
            </w:r>
            <w:r>
              <w:rPr>
                <w:spacing w:val="-4"/>
              </w:rPr>
              <w:t xml:space="preserve"> </w:t>
            </w:r>
            <w:r>
              <w:t>Commerce from the University of Alberta, Canada.</w:t>
            </w:r>
          </w:p>
        </w:tc>
      </w:tr>
      <w:tr w:rsidR="00F238C1" w14:paraId="3B4F0EBF" w14:textId="77777777">
        <w:trPr>
          <w:trHeight w:val="1278"/>
        </w:trPr>
        <w:tc>
          <w:tcPr>
            <w:tcW w:w="1853" w:type="dxa"/>
            <w:vMerge/>
            <w:tcBorders>
              <w:top w:val="nil"/>
            </w:tcBorders>
          </w:tcPr>
          <w:p w14:paraId="3B4F0EBC" w14:textId="77777777" w:rsidR="00F238C1" w:rsidRDefault="00F238C1">
            <w:pPr>
              <w:rPr>
                <w:sz w:val="2"/>
                <w:szCs w:val="2"/>
              </w:rPr>
            </w:pPr>
          </w:p>
        </w:tc>
        <w:tc>
          <w:tcPr>
            <w:tcW w:w="7469" w:type="dxa"/>
          </w:tcPr>
          <w:p w14:paraId="3B4F0EBD" w14:textId="77777777" w:rsidR="00F238C1" w:rsidRDefault="00FC62AA">
            <w:pPr>
              <w:pStyle w:val="TableParagraph"/>
              <w:spacing w:before="1"/>
              <w:rPr>
                <w:rFonts w:ascii="Times New Roman"/>
                <w:b/>
              </w:rPr>
            </w:pPr>
            <w:r>
              <w:rPr>
                <w:rFonts w:ascii="Times New Roman"/>
                <w:b/>
              </w:rPr>
              <w:t>Council/Committee</w:t>
            </w:r>
            <w:r>
              <w:rPr>
                <w:rFonts w:ascii="Times New Roman"/>
                <w:b/>
                <w:spacing w:val="-13"/>
              </w:rPr>
              <w:t xml:space="preserve"> </w:t>
            </w:r>
            <w:r>
              <w:rPr>
                <w:rFonts w:ascii="Times New Roman"/>
                <w:b/>
                <w:spacing w:val="-2"/>
              </w:rPr>
              <w:t>Membership</w:t>
            </w:r>
          </w:p>
          <w:p w14:paraId="3B4F0EBE" w14:textId="77777777" w:rsidR="00F238C1" w:rsidRDefault="00FC62AA">
            <w:pPr>
              <w:pStyle w:val="TableParagraph"/>
              <w:spacing w:before="179"/>
            </w:pPr>
            <w:r>
              <w:rPr>
                <w:spacing w:val="-2"/>
              </w:rPr>
              <w:t>Council</w:t>
            </w:r>
          </w:p>
        </w:tc>
      </w:tr>
    </w:tbl>
    <w:p w14:paraId="3B4F0EC0" w14:textId="77777777" w:rsidR="00F238C1" w:rsidRDefault="00F238C1">
      <w:pPr>
        <w:pStyle w:val="BodyText"/>
        <w:rPr>
          <w:rFonts w:ascii="Times New Roman"/>
          <w:sz w:val="20"/>
        </w:rPr>
      </w:pPr>
    </w:p>
    <w:p w14:paraId="3B4F0EC1" w14:textId="77777777" w:rsidR="00F238C1" w:rsidRDefault="00F238C1">
      <w:pPr>
        <w:pStyle w:val="BodyText"/>
        <w:spacing w:before="11" w:after="1"/>
        <w:rPr>
          <w:rFonts w:ascii="Times New Roman"/>
          <w:sz w:val="20"/>
        </w:rPr>
      </w:pPr>
    </w:p>
    <w:tbl>
      <w:tblPr>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53"/>
        <w:gridCol w:w="7471"/>
      </w:tblGrid>
      <w:tr w:rsidR="00F238C1" w14:paraId="3B4F0ECB" w14:textId="77777777">
        <w:trPr>
          <w:trHeight w:val="4395"/>
        </w:trPr>
        <w:tc>
          <w:tcPr>
            <w:tcW w:w="1853" w:type="dxa"/>
          </w:tcPr>
          <w:p w14:paraId="3B4F0EC2" w14:textId="77777777" w:rsidR="00F238C1" w:rsidRDefault="00FC62AA">
            <w:pPr>
              <w:pStyle w:val="TableParagraph"/>
              <w:ind w:left="85"/>
              <w:rPr>
                <w:rFonts w:ascii="Times New Roman"/>
                <w:sz w:val="20"/>
              </w:rPr>
            </w:pPr>
            <w:r>
              <w:rPr>
                <w:rFonts w:ascii="Times New Roman"/>
                <w:noProof/>
                <w:sz w:val="20"/>
              </w:rPr>
              <w:drawing>
                <wp:inline distT="0" distB="0" distL="0" distR="0" wp14:anchorId="3B4F0F9A" wp14:editId="3B4F0F9B">
                  <wp:extent cx="1072750" cy="125739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1072750" cy="1257395"/>
                          </a:xfrm>
                          <a:prstGeom prst="rect">
                            <a:avLst/>
                          </a:prstGeom>
                        </pic:spPr>
                      </pic:pic>
                    </a:graphicData>
                  </a:graphic>
                </wp:inline>
              </w:drawing>
            </w:r>
          </w:p>
          <w:p w14:paraId="3B4F0EC3" w14:textId="77777777" w:rsidR="00F238C1" w:rsidRDefault="00FC62AA">
            <w:pPr>
              <w:pStyle w:val="TableParagraph"/>
              <w:spacing w:before="196"/>
              <w:rPr>
                <w:rFonts w:ascii="Times New Roman"/>
                <w:b/>
              </w:rPr>
            </w:pPr>
            <w:r>
              <w:rPr>
                <w:rFonts w:ascii="Times New Roman"/>
                <w:b/>
                <w:spacing w:val="-5"/>
              </w:rPr>
              <w:t>PwC</w:t>
            </w:r>
          </w:p>
        </w:tc>
        <w:tc>
          <w:tcPr>
            <w:tcW w:w="7471" w:type="dxa"/>
          </w:tcPr>
          <w:p w14:paraId="3B4F0EC4" w14:textId="77777777" w:rsidR="00F238C1" w:rsidRDefault="00FC62AA">
            <w:pPr>
              <w:pStyle w:val="TableParagraph"/>
              <w:spacing w:line="267" w:lineRule="exact"/>
              <w:rPr>
                <w:b/>
              </w:rPr>
            </w:pPr>
            <w:r>
              <w:rPr>
                <w:b/>
              </w:rPr>
              <w:t>Marlon</w:t>
            </w:r>
            <w:r>
              <w:rPr>
                <w:b/>
                <w:spacing w:val="-5"/>
              </w:rPr>
              <w:t xml:space="preserve"> </w:t>
            </w:r>
            <w:r>
              <w:rPr>
                <w:b/>
                <w:spacing w:val="-2"/>
              </w:rPr>
              <w:t>Bispath</w:t>
            </w:r>
          </w:p>
          <w:p w14:paraId="3B4F0EC5" w14:textId="77777777" w:rsidR="00F238C1" w:rsidRDefault="00F238C1">
            <w:pPr>
              <w:pStyle w:val="TableParagraph"/>
              <w:spacing w:before="217"/>
              <w:ind w:left="0"/>
              <w:rPr>
                <w:rFonts w:ascii="Times New Roman"/>
              </w:rPr>
            </w:pPr>
          </w:p>
          <w:p w14:paraId="3B4F0EC6" w14:textId="77777777" w:rsidR="00F238C1" w:rsidRDefault="00FC62AA">
            <w:pPr>
              <w:pStyle w:val="TableParagraph"/>
            </w:pPr>
            <w:r>
              <w:t>Marlon is a partner in PwC Cayman Islands' and has more than 20 years of professional</w:t>
            </w:r>
            <w:r>
              <w:rPr>
                <w:spacing w:val="-3"/>
              </w:rPr>
              <w:t xml:space="preserve"> </w:t>
            </w:r>
            <w:r>
              <w:t>experience</w:t>
            </w:r>
            <w:r>
              <w:rPr>
                <w:spacing w:val="-2"/>
              </w:rPr>
              <w:t xml:space="preserve"> </w:t>
            </w:r>
            <w:r>
              <w:t>in</w:t>
            </w:r>
            <w:r>
              <w:rPr>
                <w:spacing w:val="-6"/>
              </w:rPr>
              <w:t xml:space="preserve"> </w:t>
            </w:r>
            <w:r>
              <w:t>assurance</w:t>
            </w:r>
            <w:r>
              <w:rPr>
                <w:spacing w:val="-2"/>
              </w:rPr>
              <w:t xml:space="preserve"> </w:t>
            </w:r>
            <w:r>
              <w:t>services</w:t>
            </w:r>
            <w:r>
              <w:rPr>
                <w:spacing w:val="-5"/>
              </w:rPr>
              <w:t xml:space="preserve"> </w:t>
            </w:r>
            <w:r>
              <w:t>with</w:t>
            </w:r>
            <w:r>
              <w:rPr>
                <w:spacing w:val="-6"/>
              </w:rPr>
              <w:t xml:space="preserve"> </w:t>
            </w:r>
            <w:r>
              <w:t>PwC.</w:t>
            </w:r>
            <w:r>
              <w:rPr>
                <w:spacing w:val="-3"/>
              </w:rPr>
              <w:t xml:space="preserve"> </w:t>
            </w:r>
            <w:r>
              <w:t>He</w:t>
            </w:r>
            <w:r>
              <w:rPr>
                <w:spacing w:val="-2"/>
              </w:rPr>
              <w:t xml:space="preserve"> </w:t>
            </w:r>
            <w:r>
              <w:t>is</w:t>
            </w:r>
            <w:r>
              <w:rPr>
                <w:spacing w:val="-3"/>
              </w:rPr>
              <w:t xml:space="preserve"> </w:t>
            </w:r>
            <w:r>
              <w:t>also</w:t>
            </w:r>
            <w:r>
              <w:rPr>
                <w:spacing w:val="-4"/>
              </w:rPr>
              <w:t xml:space="preserve"> </w:t>
            </w:r>
            <w:r>
              <w:t>the</w:t>
            </w:r>
            <w:r>
              <w:rPr>
                <w:spacing w:val="-2"/>
              </w:rPr>
              <w:t xml:space="preserve"> </w:t>
            </w:r>
            <w:r>
              <w:t>firm’s</w:t>
            </w:r>
            <w:r>
              <w:rPr>
                <w:spacing w:val="-3"/>
              </w:rPr>
              <w:t xml:space="preserve"> </w:t>
            </w:r>
            <w:r>
              <w:t xml:space="preserve">risk management partner with responsibility </w:t>
            </w:r>
            <w:proofErr w:type="gramStart"/>
            <w:r>
              <w:t>over</w:t>
            </w:r>
            <w:proofErr w:type="gramEnd"/>
            <w:r>
              <w:t xml:space="preserve"> the Cayman assurance practice.</w:t>
            </w:r>
          </w:p>
          <w:p w14:paraId="3B4F0EC7" w14:textId="77777777" w:rsidR="00F238C1" w:rsidRDefault="00F238C1">
            <w:pPr>
              <w:pStyle w:val="TableParagraph"/>
              <w:spacing w:before="16"/>
              <w:ind w:left="0"/>
              <w:rPr>
                <w:rFonts w:ascii="Times New Roman"/>
              </w:rPr>
            </w:pPr>
          </w:p>
          <w:p w14:paraId="3B4F0EC8" w14:textId="77777777" w:rsidR="00F238C1" w:rsidRDefault="00FC62AA">
            <w:pPr>
              <w:pStyle w:val="TableParagraph"/>
              <w:spacing w:before="1"/>
              <w:ind w:right="36"/>
            </w:pPr>
            <w:r>
              <w:t>Marlon's experience covers audits of statutory authorities, operating</w:t>
            </w:r>
            <w:r>
              <w:rPr>
                <w:spacing w:val="-1"/>
              </w:rPr>
              <w:t xml:space="preserve"> </w:t>
            </w:r>
            <w:r>
              <w:t>companies in</w:t>
            </w:r>
            <w:r>
              <w:rPr>
                <w:spacing w:val="-4"/>
              </w:rPr>
              <w:t xml:space="preserve"> </w:t>
            </w:r>
            <w:r>
              <w:t>both</w:t>
            </w:r>
            <w:r>
              <w:rPr>
                <w:spacing w:val="-4"/>
              </w:rPr>
              <w:t xml:space="preserve"> </w:t>
            </w:r>
            <w:r>
              <w:t>the</w:t>
            </w:r>
            <w:r>
              <w:rPr>
                <w:spacing w:val="-5"/>
              </w:rPr>
              <w:t xml:space="preserve"> </w:t>
            </w:r>
            <w:r>
              <w:t>telecoms</w:t>
            </w:r>
            <w:r>
              <w:rPr>
                <w:spacing w:val="-3"/>
              </w:rPr>
              <w:t xml:space="preserve"> </w:t>
            </w:r>
            <w:r>
              <w:t>and</w:t>
            </w:r>
            <w:r>
              <w:rPr>
                <w:spacing w:val="-4"/>
              </w:rPr>
              <w:t xml:space="preserve"> </w:t>
            </w:r>
            <w:r>
              <w:t>energy</w:t>
            </w:r>
            <w:r>
              <w:rPr>
                <w:spacing w:val="-2"/>
              </w:rPr>
              <w:t xml:space="preserve"> </w:t>
            </w:r>
            <w:r>
              <w:t>sectors</w:t>
            </w:r>
            <w:r>
              <w:rPr>
                <w:spacing w:val="-3"/>
              </w:rPr>
              <w:t xml:space="preserve"> </w:t>
            </w:r>
            <w:r>
              <w:t>and</w:t>
            </w:r>
            <w:r>
              <w:rPr>
                <w:spacing w:val="-4"/>
              </w:rPr>
              <w:t xml:space="preserve"> </w:t>
            </w:r>
            <w:r>
              <w:t>financial</w:t>
            </w:r>
            <w:r>
              <w:rPr>
                <w:spacing w:val="-6"/>
              </w:rPr>
              <w:t xml:space="preserve"> </w:t>
            </w:r>
            <w:r>
              <w:t>services</w:t>
            </w:r>
            <w:r>
              <w:rPr>
                <w:spacing w:val="-3"/>
              </w:rPr>
              <w:t xml:space="preserve"> </w:t>
            </w:r>
            <w:r>
              <w:t>clients</w:t>
            </w:r>
            <w:r>
              <w:rPr>
                <w:spacing w:val="-3"/>
              </w:rPr>
              <w:t xml:space="preserve"> </w:t>
            </w:r>
            <w:r>
              <w:t>comprising large multinational banks, operating both in Cayman and other Caribbean jurisdictions; fiduciary and trust companies; and alternative investment companies encompassing a variety of fund structures and strategies.</w:t>
            </w:r>
          </w:p>
          <w:p w14:paraId="3B4F0EC9" w14:textId="77777777" w:rsidR="00F238C1" w:rsidRDefault="00F238C1">
            <w:pPr>
              <w:pStyle w:val="TableParagraph"/>
              <w:spacing w:before="14"/>
              <w:ind w:left="0"/>
              <w:rPr>
                <w:rFonts w:ascii="Times New Roman"/>
              </w:rPr>
            </w:pPr>
          </w:p>
          <w:p w14:paraId="67870CB1" w14:textId="2EEBD003" w:rsidR="00F238C1" w:rsidRDefault="00FC62AA">
            <w:pPr>
              <w:pStyle w:val="TableParagraph"/>
            </w:pPr>
            <w:r>
              <w:t>Marlon</w:t>
            </w:r>
            <w:r>
              <w:rPr>
                <w:spacing w:val="-3"/>
              </w:rPr>
              <w:t xml:space="preserve"> </w:t>
            </w:r>
            <w:r>
              <w:t>is</w:t>
            </w:r>
            <w:r>
              <w:rPr>
                <w:spacing w:val="-2"/>
              </w:rPr>
              <w:t xml:space="preserve"> </w:t>
            </w:r>
            <w:r>
              <w:t>a</w:t>
            </w:r>
            <w:r>
              <w:rPr>
                <w:spacing w:val="-2"/>
              </w:rPr>
              <w:t xml:space="preserve"> </w:t>
            </w:r>
            <w:r>
              <w:t>fellow</w:t>
            </w:r>
            <w:r>
              <w:rPr>
                <w:spacing w:val="-4"/>
              </w:rPr>
              <w:t xml:space="preserve"> </w:t>
            </w:r>
            <w:r>
              <w:t>of</w:t>
            </w:r>
            <w:r>
              <w:rPr>
                <w:spacing w:val="-2"/>
              </w:rPr>
              <w:t xml:space="preserve"> </w:t>
            </w:r>
            <w:r>
              <w:t>the</w:t>
            </w:r>
            <w:r>
              <w:rPr>
                <w:spacing w:val="-4"/>
              </w:rPr>
              <w:t xml:space="preserve"> </w:t>
            </w:r>
            <w:r>
              <w:t>Association</w:t>
            </w:r>
            <w:r>
              <w:rPr>
                <w:spacing w:val="-5"/>
              </w:rPr>
              <w:t xml:space="preserve"> </w:t>
            </w:r>
            <w:r>
              <w:t>of</w:t>
            </w:r>
            <w:r>
              <w:rPr>
                <w:spacing w:val="-2"/>
              </w:rPr>
              <w:t xml:space="preserve"> </w:t>
            </w:r>
            <w:r>
              <w:t>Chartered</w:t>
            </w:r>
            <w:r>
              <w:rPr>
                <w:spacing w:val="-3"/>
              </w:rPr>
              <w:t xml:space="preserve"> </w:t>
            </w:r>
            <w:r>
              <w:t>Certified</w:t>
            </w:r>
            <w:r>
              <w:rPr>
                <w:spacing w:val="-3"/>
              </w:rPr>
              <w:t xml:space="preserve"> </w:t>
            </w:r>
            <w:r>
              <w:t>Accountants</w:t>
            </w:r>
            <w:r w:rsidR="003A0C53">
              <w:t>.</w:t>
            </w:r>
            <w:r>
              <w:rPr>
                <w:spacing w:val="-2"/>
              </w:rPr>
              <w:t xml:space="preserve"> </w:t>
            </w:r>
          </w:p>
          <w:p w14:paraId="45A65328" w14:textId="77777777" w:rsidR="0080293F" w:rsidRDefault="0080293F">
            <w:pPr>
              <w:pStyle w:val="TableParagraph"/>
            </w:pPr>
          </w:p>
          <w:p w14:paraId="3B4F0ECA" w14:textId="7542064A" w:rsidR="0080293F" w:rsidRDefault="0080293F">
            <w:pPr>
              <w:pStyle w:val="TableParagraph"/>
            </w:pPr>
          </w:p>
        </w:tc>
      </w:tr>
      <w:tr w:rsidR="0080293F" w14:paraId="2AC5A759" w14:textId="77777777" w:rsidTr="0080293F">
        <w:trPr>
          <w:trHeight w:val="1413"/>
        </w:trPr>
        <w:tc>
          <w:tcPr>
            <w:tcW w:w="1853" w:type="dxa"/>
          </w:tcPr>
          <w:p w14:paraId="226E979C" w14:textId="77777777" w:rsidR="0080293F" w:rsidRDefault="0080293F">
            <w:pPr>
              <w:pStyle w:val="TableParagraph"/>
              <w:ind w:left="85"/>
              <w:rPr>
                <w:rFonts w:ascii="Times New Roman"/>
                <w:noProof/>
                <w:sz w:val="20"/>
              </w:rPr>
            </w:pPr>
          </w:p>
        </w:tc>
        <w:tc>
          <w:tcPr>
            <w:tcW w:w="7471" w:type="dxa"/>
          </w:tcPr>
          <w:p w14:paraId="385C43F6" w14:textId="77777777" w:rsidR="003A0C53" w:rsidRDefault="003A0C53" w:rsidP="003A0C53">
            <w:pPr>
              <w:pStyle w:val="TableParagraph"/>
              <w:spacing w:before="1"/>
              <w:rPr>
                <w:rFonts w:ascii="Times New Roman"/>
                <w:b/>
                <w:spacing w:val="-2"/>
              </w:rPr>
            </w:pPr>
            <w:r>
              <w:rPr>
                <w:rFonts w:ascii="Times New Roman"/>
                <w:b/>
              </w:rPr>
              <w:t>Council/Committee</w:t>
            </w:r>
            <w:r>
              <w:rPr>
                <w:rFonts w:ascii="Times New Roman"/>
                <w:b/>
                <w:spacing w:val="-13"/>
              </w:rPr>
              <w:t xml:space="preserve"> </w:t>
            </w:r>
            <w:r>
              <w:rPr>
                <w:rFonts w:ascii="Times New Roman"/>
                <w:b/>
                <w:spacing w:val="-2"/>
              </w:rPr>
              <w:t>Membership</w:t>
            </w:r>
          </w:p>
          <w:p w14:paraId="1851328E" w14:textId="77777777" w:rsidR="003A0C53" w:rsidRDefault="003A0C53" w:rsidP="003A0C53">
            <w:pPr>
              <w:pStyle w:val="TableParagraph"/>
              <w:spacing w:before="1"/>
              <w:rPr>
                <w:rFonts w:ascii="Times New Roman"/>
                <w:b/>
              </w:rPr>
            </w:pPr>
          </w:p>
          <w:p w14:paraId="5D335BDE" w14:textId="77777777" w:rsidR="0080293F" w:rsidRDefault="003A0C53" w:rsidP="003A0C53">
            <w:pPr>
              <w:pStyle w:val="TableParagraph"/>
              <w:spacing w:line="267" w:lineRule="exact"/>
              <w:rPr>
                <w:spacing w:val="-2"/>
              </w:rPr>
            </w:pPr>
            <w:r>
              <w:rPr>
                <w:spacing w:val="-2"/>
              </w:rPr>
              <w:t>Council</w:t>
            </w:r>
          </w:p>
          <w:p w14:paraId="07BAF7EB" w14:textId="3A2AD2DC" w:rsidR="003A0C53" w:rsidRDefault="003A0C53" w:rsidP="003A0C53">
            <w:pPr>
              <w:pStyle w:val="TableParagraph"/>
              <w:spacing w:line="267" w:lineRule="exact"/>
              <w:rPr>
                <w:b/>
              </w:rPr>
            </w:pPr>
            <w:r>
              <w:rPr>
                <w:spacing w:val="-2"/>
              </w:rPr>
              <w:t>Public Practice Committee-Chair</w:t>
            </w:r>
          </w:p>
        </w:tc>
      </w:tr>
    </w:tbl>
    <w:p w14:paraId="3B4F0ECC" w14:textId="77777777" w:rsidR="00F238C1" w:rsidRDefault="00F238C1">
      <w:pPr>
        <w:sectPr w:rsidR="00F238C1" w:rsidSect="00CB36D1">
          <w:type w:val="continuous"/>
          <w:pgSz w:w="12240" w:h="15840"/>
          <w:pgMar w:top="1420" w:right="1220" w:bottom="280" w:left="1440" w:header="720" w:footer="72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3"/>
        <w:gridCol w:w="7476"/>
      </w:tblGrid>
      <w:tr w:rsidR="00F238C1" w14:paraId="3B4F0ED4" w14:textId="77777777">
        <w:trPr>
          <w:trHeight w:val="4490"/>
        </w:trPr>
        <w:tc>
          <w:tcPr>
            <w:tcW w:w="1853" w:type="dxa"/>
            <w:vMerge w:val="restart"/>
          </w:tcPr>
          <w:p w14:paraId="3B4F0ECD" w14:textId="77777777" w:rsidR="00F238C1" w:rsidRDefault="00FC62AA">
            <w:pPr>
              <w:pStyle w:val="TableParagraph"/>
              <w:ind w:left="108"/>
              <w:rPr>
                <w:rFonts w:ascii="Times New Roman"/>
                <w:sz w:val="20"/>
              </w:rPr>
            </w:pPr>
            <w:r>
              <w:rPr>
                <w:rFonts w:ascii="Times New Roman"/>
                <w:noProof/>
                <w:sz w:val="20"/>
              </w:rPr>
              <w:drawing>
                <wp:inline distT="0" distB="0" distL="0" distR="0" wp14:anchorId="3B4F0F9C" wp14:editId="3B4F0F9D">
                  <wp:extent cx="1036020" cy="1410176"/>
                  <wp:effectExtent l="0" t="0" r="0" b="0"/>
                  <wp:docPr id="3" name="Image 3" descr="http://www.ciipa.ky/resources/Documents/2016JamesGeorge.jp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http://www.ciipa.ky/resources/Documents/2016JamesGeorge.jpg "/>
                          <pic:cNvPicPr/>
                        </pic:nvPicPr>
                        <pic:blipFill>
                          <a:blip r:embed="rId9" cstate="print"/>
                          <a:stretch>
                            <a:fillRect/>
                          </a:stretch>
                        </pic:blipFill>
                        <pic:spPr>
                          <a:xfrm>
                            <a:off x="0" y="0"/>
                            <a:ext cx="1036020" cy="1410176"/>
                          </a:xfrm>
                          <a:prstGeom prst="rect">
                            <a:avLst/>
                          </a:prstGeom>
                        </pic:spPr>
                      </pic:pic>
                    </a:graphicData>
                  </a:graphic>
                </wp:inline>
              </w:drawing>
            </w:r>
          </w:p>
          <w:p w14:paraId="3B4F0ECE" w14:textId="77777777" w:rsidR="00F238C1" w:rsidRDefault="00FC62AA">
            <w:pPr>
              <w:pStyle w:val="TableParagraph"/>
              <w:spacing w:before="211"/>
              <w:rPr>
                <w:rFonts w:ascii="Times New Roman"/>
                <w:b/>
              </w:rPr>
            </w:pPr>
            <w:r>
              <w:rPr>
                <w:rFonts w:ascii="Times New Roman"/>
                <w:b/>
                <w:spacing w:val="-5"/>
              </w:rPr>
              <w:t>BDO</w:t>
            </w:r>
          </w:p>
        </w:tc>
        <w:tc>
          <w:tcPr>
            <w:tcW w:w="7476" w:type="dxa"/>
          </w:tcPr>
          <w:p w14:paraId="3B4F0ECF" w14:textId="77777777" w:rsidR="00F238C1" w:rsidRDefault="00FC62AA">
            <w:pPr>
              <w:pStyle w:val="TableParagraph"/>
              <w:spacing w:line="268" w:lineRule="exact"/>
              <w:rPr>
                <w:b/>
              </w:rPr>
            </w:pPr>
            <w:r>
              <w:rPr>
                <w:b/>
              </w:rPr>
              <w:t>James</w:t>
            </w:r>
            <w:r>
              <w:rPr>
                <w:b/>
                <w:spacing w:val="-4"/>
              </w:rPr>
              <w:t xml:space="preserve"> </w:t>
            </w:r>
            <w:r>
              <w:rPr>
                <w:b/>
                <w:spacing w:val="-2"/>
              </w:rPr>
              <w:t>George</w:t>
            </w:r>
          </w:p>
          <w:p w14:paraId="3B4F0ED0" w14:textId="77777777" w:rsidR="00F238C1" w:rsidRDefault="00F238C1">
            <w:pPr>
              <w:pStyle w:val="TableParagraph"/>
              <w:spacing w:before="59"/>
              <w:ind w:left="0"/>
              <w:rPr>
                <w:rFonts w:ascii="Times New Roman"/>
              </w:rPr>
            </w:pPr>
          </w:p>
          <w:p w14:paraId="3B4F0ED1" w14:textId="77777777" w:rsidR="00F238C1" w:rsidRDefault="00FC62AA">
            <w:pPr>
              <w:pStyle w:val="TableParagraph"/>
              <w:spacing w:line="259" w:lineRule="auto"/>
              <w:ind w:right="124"/>
            </w:pPr>
            <w:r>
              <w:t>James</w:t>
            </w:r>
            <w:r>
              <w:rPr>
                <w:spacing w:val="-2"/>
              </w:rPr>
              <w:t xml:space="preserve"> </w:t>
            </w:r>
            <w:r>
              <w:t>is</w:t>
            </w:r>
            <w:r>
              <w:rPr>
                <w:spacing w:val="-2"/>
              </w:rPr>
              <w:t xml:space="preserve"> </w:t>
            </w:r>
            <w:r>
              <w:t>an</w:t>
            </w:r>
            <w:r>
              <w:rPr>
                <w:spacing w:val="-3"/>
              </w:rPr>
              <w:t xml:space="preserve"> </w:t>
            </w:r>
            <w:r>
              <w:t>audit</w:t>
            </w:r>
            <w:r>
              <w:rPr>
                <w:spacing w:val="-1"/>
              </w:rPr>
              <w:t xml:space="preserve"> </w:t>
            </w:r>
            <w:r>
              <w:t>partner</w:t>
            </w:r>
            <w:r>
              <w:rPr>
                <w:spacing w:val="-2"/>
              </w:rPr>
              <w:t xml:space="preserve"> </w:t>
            </w:r>
            <w:r>
              <w:t>at</w:t>
            </w:r>
            <w:r>
              <w:rPr>
                <w:spacing w:val="-1"/>
              </w:rPr>
              <w:t xml:space="preserve"> </w:t>
            </w:r>
            <w:r>
              <w:t>BDO</w:t>
            </w:r>
            <w:r>
              <w:rPr>
                <w:spacing w:val="-2"/>
              </w:rPr>
              <w:t xml:space="preserve"> </w:t>
            </w:r>
            <w:r>
              <w:t>with</w:t>
            </w:r>
            <w:r>
              <w:rPr>
                <w:spacing w:val="-3"/>
              </w:rPr>
              <w:t xml:space="preserve"> </w:t>
            </w:r>
            <w:r>
              <w:t>over</w:t>
            </w:r>
            <w:r>
              <w:rPr>
                <w:spacing w:val="-4"/>
              </w:rPr>
              <w:t xml:space="preserve"> </w:t>
            </w:r>
            <w:r>
              <w:t>20</w:t>
            </w:r>
            <w:r>
              <w:rPr>
                <w:spacing w:val="-3"/>
              </w:rPr>
              <w:t xml:space="preserve"> </w:t>
            </w:r>
            <w:r>
              <w:t>years</w:t>
            </w:r>
            <w:r>
              <w:rPr>
                <w:spacing w:val="-4"/>
              </w:rPr>
              <w:t xml:space="preserve"> </w:t>
            </w:r>
            <w:r>
              <w:t>of</w:t>
            </w:r>
            <w:r>
              <w:rPr>
                <w:spacing w:val="-4"/>
              </w:rPr>
              <w:t xml:space="preserve"> </w:t>
            </w:r>
            <w:r>
              <w:t>experience</w:t>
            </w:r>
            <w:r>
              <w:rPr>
                <w:spacing w:val="-1"/>
              </w:rPr>
              <w:t xml:space="preserve"> </w:t>
            </w:r>
            <w:r>
              <w:t>in</w:t>
            </w:r>
            <w:r>
              <w:rPr>
                <w:spacing w:val="-5"/>
              </w:rPr>
              <w:t xml:space="preserve"> </w:t>
            </w:r>
            <w:r>
              <w:t>the</w:t>
            </w:r>
            <w:r>
              <w:rPr>
                <w:spacing w:val="-4"/>
              </w:rPr>
              <w:t xml:space="preserve"> </w:t>
            </w:r>
            <w:r>
              <w:t>offshore financial services industry.</w:t>
            </w:r>
            <w:r>
              <w:rPr>
                <w:spacing w:val="40"/>
              </w:rPr>
              <w:t xml:space="preserve"> </w:t>
            </w:r>
            <w:r>
              <w:t>James has worked with a wide variety of clients from small start-up entities to global financial institutions, all with an equally diverse array of investment strategies and reporting requirements.</w:t>
            </w:r>
            <w:r>
              <w:rPr>
                <w:spacing w:val="40"/>
              </w:rPr>
              <w:t xml:space="preserve"> </w:t>
            </w:r>
            <w:r>
              <w:t xml:space="preserve">His audit experience primarily encompasses hedge funds, private equity, and alternative investment vehicles, and he has extensive experience in the application of both </w:t>
            </w:r>
            <w:r w:rsidRPr="00D35DDE">
              <w:t>US GAAP</w:t>
            </w:r>
            <w:r>
              <w:rPr>
                <w:spacing w:val="40"/>
              </w:rPr>
              <w:t xml:space="preserve"> </w:t>
            </w:r>
            <w:r>
              <w:t>and International Financial Reporting Standards (IFRS).</w:t>
            </w:r>
          </w:p>
          <w:p w14:paraId="3B4F0ED2" w14:textId="77777777" w:rsidR="00F238C1" w:rsidRDefault="00F238C1">
            <w:pPr>
              <w:pStyle w:val="TableParagraph"/>
              <w:spacing w:before="34"/>
              <w:ind w:left="0"/>
              <w:rPr>
                <w:rFonts w:ascii="Times New Roman"/>
              </w:rPr>
            </w:pPr>
          </w:p>
          <w:p w14:paraId="3B4F0ED3" w14:textId="77777777" w:rsidR="00F238C1" w:rsidRDefault="00FC62AA">
            <w:pPr>
              <w:pStyle w:val="TableParagraph"/>
              <w:spacing w:before="1" w:line="259" w:lineRule="auto"/>
              <w:ind w:right="130"/>
            </w:pPr>
            <w:r>
              <w:t>James currently serves on the Council of the Cayman Islands Institute of Professional</w:t>
            </w:r>
            <w:r>
              <w:rPr>
                <w:spacing w:val="-1"/>
              </w:rPr>
              <w:t xml:space="preserve"> </w:t>
            </w:r>
            <w:r>
              <w:t>Accountants</w:t>
            </w:r>
            <w:r>
              <w:rPr>
                <w:spacing w:val="-3"/>
              </w:rPr>
              <w:t xml:space="preserve"> </w:t>
            </w:r>
            <w:r>
              <w:t>(CIIPA)</w:t>
            </w:r>
            <w:r>
              <w:rPr>
                <w:spacing w:val="-1"/>
              </w:rPr>
              <w:t xml:space="preserve"> </w:t>
            </w:r>
            <w:r>
              <w:t>where he is</w:t>
            </w:r>
            <w:r>
              <w:rPr>
                <w:spacing w:val="-1"/>
              </w:rPr>
              <w:t xml:space="preserve"> </w:t>
            </w:r>
            <w:r>
              <w:t>active</w:t>
            </w:r>
            <w:r>
              <w:rPr>
                <w:spacing w:val="-3"/>
              </w:rPr>
              <w:t xml:space="preserve"> </w:t>
            </w:r>
            <w:r>
              <w:t>on</w:t>
            </w:r>
            <w:r>
              <w:rPr>
                <w:spacing w:val="-2"/>
              </w:rPr>
              <w:t xml:space="preserve"> </w:t>
            </w:r>
            <w:proofErr w:type="gramStart"/>
            <w:r>
              <w:t>a</w:t>
            </w:r>
            <w:r>
              <w:rPr>
                <w:spacing w:val="-1"/>
              </w:rPr>
              <w:t xml:space="preserve"> </w:t>
            </w:r>
            <w:r>
              <w:t>number</w:t>
            </w:r>
            <w:r>
              <w:rPr>
                <w:spacing w:val="-3"/>
              </w:rPr>
              <w:t xml:space="preserve"> </w:t>
            </w:r>
            <w:r>
              <w:t>of</w:t>
            </w:r>
            <w:proofErr w:type="gramEnd"/>
            <w:r>
              <w:rPr>
                <w:spacing w:val="-3"/>
              </w:rPr>
              <w:t xml:space="preserve"> </w:t>
            </w:r>
            <w:r>
              <w:t>committees. He</w:t>
            </w:r>
            <w:r>
              <w:rPr>
                <w:spacing w:val="-2"/>
              </w:rPr>
              <w:t xml:space="preserve"> </w:t>
            </w:r>
            <w:r>
              <w:t>has</w:t>
            </w:r>
            <w:r>
              <w:rPr>
                <w:spacing w:val="-3"/>
              </w:rPr>
              <w:t xml:space="preserve"> </w:t>
            </w:r>
            <w:r>
              <w:t>a</w:t>
            </w:r>
            <w:r>
              <w:rPr>
                <w:spacing w:val="-3"/>
              </w:rPr>
              <w:t xml:space="preserve"> </w:t>
            </w:r>
            <w:r>
              <w:t>B.S.</w:t>
            </w:r>
            <w:r>
              <w:rPr>
                <w:spacing w:val="-3"/>
              </w:rPr>
              <w:t xml:space="preserve"> </w:t>
            </w:r>
            <w:r>
              <w:t>in</w:t>
            </w:r>
            <w:r>
              <w:rPr>
                <w:spacing w:val="-4"/>
              </w:rPr>
              <w:t xml:space="preserve"> </w:t>
            </w:r>
            <w:r>
              <w:t>Accounting</w:t>
            </w:r>
            <w:r>
              <w:rPr>
                <w:spacing w:val="-6"/>
              </w:rPr>
              <w:t xml:space="preserve"> </w:t>
            </w:r>
            <w:r>
              <w:t>from</w:t>
            </w:r>
            <w:r>
              <w:rPr>
                <w:spacing w:val="-2"/>
              </w:rPr>
              <w:t xml:space="preserve"> </w:t>
            </w:r>
            <w:r>
              <w:t>the</w:t>
            </w:r>
            <w:r>
              <w:rPr>
                <w:spacing w:val="-2"/>
              </w:rPr>
              <w:t xml:space="preserve"> </w:t>
            </w:r>
            <w:r>
              <w:t>University</w:t>
            </w:r>
            <w:r>
              <w:rPr>
                <w:spacing w:val="-4"/>
              </w:rPr>
              <w:t xml:space="preserve"> </w:t>
            </w:r>
            <w:r>
              <w:t>of</w:t>
            </w:r>
            <w:r>
              <w:rPr>
                <w:spacing w:val="-3"/>
              </w:rPr>
              <w:t xml:space="preserve"> </w:t>
            </w:r>
            <w:r>
              <w:t>Southern</w:t>
            </w:r>
            <w:r>
              <w:rPr>
                <w:spacing w:val="-4"/>
              </w:rPr>
              <w:t xml:space="preserve"> </w:t>
            </w:r>
            <w:r>
              <w:t>California</w:t>
            </w:r>
            <w:r>
              <w:rPr>
                <w:spacing w:val="-1"/>
              </w:rPr>
              <w:t xml:space="preserve"> </w:t>
            </w:r>
            <w:r>
              <w:t>and</w:t>
            </w:r>
            <w:r>
              <w:rPr>
                <w:spacing w:val="-4"/>
              </w:rPr>
              <w:t xml:space="preserve"> </w:t>
            </w:r>
            <w:r>
              <w:t>is</w:t>
            </w:r>
            <w:r>
              <w:rPr>
                <w:spacing w:val="-3"/>
              </w:rPr>
              <w:t xml:space="preserve"> </w:t>
            </w:r>
            <w:r>
              <w:t>also a member of the American Institute of Certified Public Accountants and the Illinois CPA Society.</w:t>
            </w:r>
          </w:p>
        </w:tc>
      </w:tr>
      <w:tr w:rsidR="00F238C1" w14:paraId="3B4F0EDB" w14:textId="77777777">
        <w:trPr>
          <w:trHeight w:val="1883"/>
        </w:trPr>
        <w:tc>
          <w:tcPr>
            <w:tcW w:w="1853" w:type="dxa"/>
            <w:vMerge/>
            <w:tcBorders>
              <w:top w:val="nil"/>
            </w:tcBorders>
          </w:tcPr>
          <w:p w14:paraId="3B4F0ED5" w14:textId="77777777" w:rsidR="00F238C1" w:rsidRDefault="00F238C1">
            <w:pPr>
              <w:rPr>
                <w:sz w:val="2"/>
                <w:szCs w:val="2"/>
              </w:rPr>
            </w:pPr>
          </w:p>
        </w:tc>
        <w:tc>
          <w:tcPr>
            <w:tcW w:w="7476" w:type="dxa"/>
          </w:tcPr>
          <w:p w14:paraId="3B4F0ED6" w14:textId="77777777" w:rsidR="00F238C1" w:rsidRDefault="00FC62AA">
            <w:pPr>
              <w:pStyle w:val="TableParagraph"/>
              <w:spacing w:before="1"/>
              <w:rPr>
                <w:rFonts w:ascii="Times New Roman"/>
                <w:b/>
              </w:rPr>
            </w:pPr>
            <w:r>
              <w:rPr>
                <w:rFonts w:ascii="Times New Roman"/>
                <w:b/>
              </w:rPr>
              <w:t>Council/Committee</w:t>
            </w:r>
            <w:r>
              <w:rPr>
                <w:rFonts w:ascii="Times New Roman"/>
                <w:b/>
                <w:spacing w:val="-13"/>
              </w:rPr>
              <w:t xml:space="preserve"> </w:t>
            </w:r>
            <w:r>
              <w:rPr>
                <w:rFonts w:ascii="Times New Roman"/>
                <w:b/>
                <w:spacing w:val="-2"/>
              </w:rPr>
              <w:t>Membership</w:t>
            </w:r>
          </w:p>
          <w:p w14:paraId="3B4F0ED7" w14:textId="16E62795" w:rsidR="00F238C1" w:rsidRDefault="00FC62AA">
            <w:pPr>
              <w:pStyle w:val="TableParagraph"/>
              <w:spacing w:before="179"/>
            </w:pPr>
            <w:r>
              <w:rPr>
                <w:spacing w:val="-2"/>
              </w:rPr>
              <w:t>Council</w:t>
            </w:r>
            <w:r w:rsidR="001B40DD">
              <w:rPr>
                <w:spacing w:val="-2"/>
              </w:rPr>
              <w:t xml:space="preserve"> </w:t>
            </w:r>
            <w:r w:rsidR="003A0C53">
              <w:rPr>
                <w:spacing w:val="-2"/>
              </w:rPr>
              <w:t>- Secretary</w:t>
            </w:r>
          </w:p>
          <w:p w14:paraId="3B4F0ED8" w14:textId="1626218A" w:rsidR="00F238C1" w:rsidRDefault="00FC62AA">
            <w:pPr>
              <w:pStyle w:val="TableParagraph"/>
              <w:spacing w:before="20" w:line="259" w:lineRule="auto"/>
              <w:ind w:right="5285"/>
            </w:pPr>
            <w:r>
              <w:t>Quality Committee</w:t>
            </w:r>
          </w:p>
          <w:p w14:paraId="3B4F0ED9" w14:textId="54E52CA1" w:rsidR="00F238C1" w:rsidRDefault="006113D9">
            <w:pPr>
              <w:pStyle w:val="TableParagraph"/>
              <w:rPr>
                <w:spacing w:val="-2"/>
              </w:rPr>
            </w:pPr>
            <w:r>
              <w:rPr>
                <w:spacing w:val="-2"/>
              </w:rPr>
              <w:t>Audit</w:t>
            </w:r>
            <w:r w:rsidR="00FC62AA">
              <w:rPr>
                <w:spacing w:val="22"/>
              </w:rPr>
              <w:t xml:space="preserve"> </w:t>
            </w:r>
            <w:r w:rsidR="00FC62AA">
              <w:rPr>
                <w:spacing w:val="-2"/>
              </w:rPr>
              <w:t>Committee</w:t>
            </w:r>
            <w:r>
              <w:rPr>
                <w:spacing w:val="-2"/>
              </w:rPr>
              <w:t xml:space="preserve"> – </w:t>
            </w:r>
            <w:r w:rsidR="00FC62AA">
              <w:rPr>
                <w:spacing w:val="-2"/>
              </w:rPr>
              <w:t>Chair</w:t>
            </w:r>
          </w:p>
          <w:p w14:paraId="26C16FD2" w14:textId="2D53AC7C" w:rsidR="006113D9" w:rsidRPr="0080293F" w:rsidRDefault="006113D9" w:rsidP="006113D9">
            <w:pPr>
              <w:pStyle w:val="TableParagraph"/>
              <w:rPr>
                <w:spacing w:val="-2"/>
              </w:rPr>
            </w:pPr>
            <w:r>
              <w:rPr>
                <w:spacing w:val="-2"/>
              </w:rPr>
              <w:t>International</w:t>
            </w:r>
            <w:r>
              <w:rPr>
                <w:spacing w:val="17"/>
              </w:rPr>
              <w:t xml:space="preserve"> </w:t>
            </w:r>
            <w:r>
              <w:rPr>
                <w:spacing w:val="-2"/>
              </w:rPr>
              <w:t>Relations</w:t>
            </w:r>
            <w:r>
              <w:rPr>
                <w:spacing w:val="22"/>
              </w:rPr>
              <w:t xml:space="preserve"> </w:t>
            </w:r>
            <w:r>
              <w:rPr>
                <w:spacing w:val="-2"/>
              </w:rPr>
              <w:t>Committee – Chair</w:t>
            </w:r>
          </w:p>
          <w:p w14:paraId="3B4F0EDA" w14:textId="77777777" w:rsidR="00F238C1" w:rsidRDefault="00FC62AA">
            <w:pPr>
              <w:pStyle w:val="TableParagraph"/>
              <w:spacing w:before="22"/>
            </w:pPr>
            <w:r>
              <w:t>Membership</w:t>
            </w:r>
            <w:r>
              <w:rPr>
                <w:spacing w:val="-7"/>
              </w:rPr>
              <w:t xml:space="preserve"> </w:t>
            </w:r>
            <w:r>
              <w:t>&amp;</w:t>
            </w:r>
            <w:r>
              <w:rPr>
                <w:spacing w:val="-3"/>
              </w:rPr>
              <w:t xml:space="preserve"> </w:t>
            </w:r>
            <w:r>
              <w:t>Licensing</w:t>
            </w:r>
            <w:r>
              <w:rPr>
                <w:spacing w:val="-5"/>
              </w:rPr>
              <w:t xml:space="preserve"> </w:t>
            </w:r>
            <w:r>
              <w:rPr>
                <w:spacing w:val="-2"/>
              </w:rPr>
              <w:t>Committee</w:t>
            </w:r>
          </w:p>
        </w:tc>
      </w:tr>
    </w:tbl>
    <w:p w14:paraId="3B4F0EDC" w14:textId="77777777" w:rsidR="00F238C1" w:rsidRDefault="00F238C1">
      <w:pPr>
        <w:pStyle w:val="BodyText"/>
        <w:spacing w:before="142"/>
        <w:rPr>
          <w:rFonts w:ascii="Times New Roman"/>
        </w:rPr>
      </w:pPr>
    </w:p>
    <w:p w14:paraId="3B4F0EDD" w14:textId="77777777" w:rsidR="00F238C1" w:rsidRDefault="00FC62AA">
      <w:pPr>
        <w:ind w:left="2222"/>
        <w:rPr>
          <w:b/>
        </w:rPr>
      </w:pPr>
      <w:bookmarkStart w:id="0" w:name="_Hlk158734274"/>
      <w:r>
        <w:rPr>
          <w:b/>
        </w:rPr>
        <w:t>Edward</w:t>
      </w:r>
      <w:r>
        <w:rPr>
          <w:b/>
          <w:spacing w:val="-4"/>
        </w:rPr>
        <w:t xml:space="preserve"> </w:t>
      </w:r>
      <w:r>
        <w:rPr>
          <w:b/>
          <w:spacing w:val="-2"/>
        </w:rPr>
        <w:t>Gwekwete</w:t>
      </w:r>
    </w:p>
    <w:p w14:paraId="3B4F0EDE" w14:textId="77777777" w:rsidR="00F238C1" w:rsidRDefault="00F238C1">
      <w:pPr>
        <w:pStyle w:val="BodyText"/>
        <w:spacing w:before="12"/>
        <w:rPr>
          <w:b/>
          <w:sz w:val="20"/>
        </w:rPr>
      </w:pPr>
    </w:p>
    <w:p w14:paraId="3B4F0EDF" w14:textId="77777777" w:rsidR="00F238C1" w:rsidRDefault="00F238C1">
      <w:pPr>
        <w:rPr>
          <w:sz w:val="20"/>
        </w:rPr>
        <w:sectPr w:rsidR="00F238C1" w:rsidSect="00CB36D1">
          <w:pgSz w:w="12240" w:h="15840"/>
          <w:pgMar w:top="620" w:right="1220" w:bottom="0" w:left="1440" w:header="720" w:footer="720" w:gutter="0"/>
          <w:cols w:space="720"/>
        </w:sectPr>
      </w:pPr>
    </w:p>
    <w:p w14:paraId="3B4F0EE0" w14:textId="77777777" w:rsidR="00F238C1" w:rsidRDefault="00FC62AA">
      <w:pPr>
        <w:pStyle w:val="BodyText"/>
        <w:rPr>
          <w:b/>
          <w:sz w:val="21"/>
        </w:rPr>
      </w:pPr>
      <w:r>
        <w:rPr>
          <w:noProof/>
        </w:rPr>
        <mc:AlternateContent>
          <mc:Choice Requires="wpg">
            <w:drawing>
              <wp:anchor distT="0" distB="0" distL="0" distR="0" simplePos="0" relativeHeight="251658240" behindDoc="1" locked="0" layoutInCell="1" allowOverlap="1" wp14:anchorId="3B4F0F9E" wp14:editId="3B4F0F9F">
                <wp:simplePos x="0" y="0"/>
                <wp:positionH relativeFrom="page">
                  <wp:posOffset>986027</wp:posOffset>
                </wp:positionH>
                <wp:positionV relativeFrom="page">
                  <wp:posOffset>4699000</wp:posOffset>
                </wp:positionV>
                <wp:extent cx="5935980" cy="536194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35980" cy="5361940"/>
                          <a:chOff x="0" y="0"/>
                          <a:chExt cx="5935980" cy="5361940"/>
                        </a:xfrm>
                      </wpg:grpSpPr>
                      <wps:wsp>
                        <wps:cNvPr id="5" name="Graphic 5"/>
                        <wps:cNvSpPr/>
                        <wps:spPr>
                          <a:xfrm>
                            <a:off x="0" y="0"/>
                            <a:ext cx="5935980" cy="5361940"/>
                          </a:xfrm>
                          <a:custGeom>
                            <a:avLst/>
                            <a:gdLst/>
                            <a:ahLst/>
                            <a:cxnLst/>
                            <a:rect l="l" t="t" r="r" b="b"/>
                            <a:pathLst>
                              <a:path w="5935980" h="5361940">
                                <a:moveTo>
                                  <a:pt x="12179" y="24892"/>
                                </a:moveTo>
                                <a:lnTo>
                                  <a:pt x="0" y="24892"/>
                                </a:lnTo>
                                <a:lnTo>
                                  <a:pt x="0" y="5361940"/>
                                </a:lnTo>
                                <a:lnTo>
                                  <a:pt x="12179" y="5361940"/>
                                </a:lnTo>
                                <a:lnTo>
                                  <a:pt x="12179" y="24892"/>
                                </a:lnTo>
                                <a:close/>
                              </a:path>
                              <a:path w="5935980" h="5361940">
                                <a:moveTo>
                                  <a:pt x="12179" y="0"/>
                                </a:moveTo>
                                <a:lnTo>
                                  <a:pt x="0" y="0"/>
                                </a:lnTo>
                                <a:lnTo>
                                  <a:pt x="0" y="12192"/>
                                </a:lnTo>
                                <a:lnTo>
                                  <a:pt x="12179" y="12192"/>
                                </a:lnTo>
                                <a:lnTo>
                                  <a:pt x="12179" y="0"/>
                                </a:lnTo>
                                <a:close/>
                              </a:path>
                              <a:path w="5935980" h="5361940">
                                <a:moveTo>
                                  <a:pt x="1277112" y="24892"/>
                                </a:moveTo>
                                <a:lnTo>
                                  <a:pt x="1264920" y="24892"/>
                                </a:lnTo>
                                <a:lnTo>
                                  <a:pt x="1264920" y="5361940"/>
                                </a:lnTo>
                                <a:lnTo>
                                  <a:pt x="1277112" y="5361940"/>
                                </a:lnTo>
                                <a:lnTo>
                                  <a:pt x="1277112" y="24892"/>
                                </a:lnTo>
                                <a:close/>
                              </a:path>
                              <a:path w="5935980" h="5361940">
                                <a:moveTo>
                                  <a:pt x="5923775" y="0"/>
                                </a:moveTo>
                                <a:lnTo>
                                  <a:pt x="1277112" y="0"/>
                                </a:lnTo>
                                <a:lnTo>
                                  <a:pt x="1264920" y="0"/>
                                </a:lnTo>
                                <a:lnTo>
                                  <a:pt x="12192" y="0"/>
                                </a:lnTo>
                                <a:lnTo>
                                  <a:pt x="12192" y="12192"/>
                                </a:lnTo>
                                <a:lnTo>
                                  <a:pt x="1264920" y="12192"/>
                                </a:lnTo>
                                <a:lnTo>
                                  <a:pt x="1277112" y="12192"/>
                                </a:lnTo>
                                <a:lnTo>
                                  <a:pt x="5923775" y="12192"/>
                                </a:lnTo>
                                <a:lnTo>
                                  <a:pt x="5923775" y="0"/>
                                </a:lnTo>
                                <a:close/>
                              </a:path>
                              <a:path w="5935980" h="5361940">
                                <a:moveTo>
                                  <a:pt x="5935980" y="126492"/>
                                </a:moveTo>
                                <a:lnTo>
                                  <a:pt x="5923788" y="126492"/>
                                </a:lnTo>
                                <a:lnTo>
                                  <a:pt x="5923788" y="5359400"/>
                                </a:lnTo>
                                <a:lnTo>
                                  <a:pt x="5935980" y="5359400"/>
                                </a:lnTo>
                                <a:lnTo>
                                  <a:pt x="5935980" y="126492"/>
                                </a:lnTo>
                                <a:close/>
                              </a:path>
                              <a:path w="5935980" h="5361940">
                                <a:moveTo>
                                  <a:pt x="5935980" y="0"/>
                                </a:moveTo>
                                <a:lnTo>
                                  <a:pt x="5923788" y="0"/>
                                </a:lnTo>
                                <a:lnTo>
                                  <a:pt x="5923788" y="12192"/>
                                </a:lnTo>
                                <a:lnTo>
                                  <a:pt x="5935980" y="12192"/>
                                </a:lnTo>
                                <a:lnTo>
                                  <a:pt x="5935980"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6" name="Image 6"/>
                          <pic:cNvPicPr/>
                        </pic:nvPicPr>
                        <pic:blipFill>
                          <a:blip r:embed="rId10" cstate="print"/>
                          <a:stretch>
                            <a:fillRect/>
                          </a:stretch>
                        </pic:blipFill>
                        <pic:spPr>
                          <a:xfrm>
                            <a:off x="75054" y="12700"/>
                            <a:ext cx="984250" cy="1476375"/>
                          </a:xfrm>
                          <a:prstGeom prst="rect">
                            <a:avLst/>
                          </a:prstGeom>
                        </pic:spPr>
                      </pic:pic>
                    </wpg:wgp>
                  </a:graphicData>
                </a:graphic>
              </wp:anchor>
            </w:drawing>
          </mc:Choice>
          <mc:Fallback>
            <w:pict>
              <v:group w14:anchorId="6EBFE336" id="Group 4" o:spid="_x0000_s1026" style="position:absolute;margin-left:77.65pt;margin-top:370pt;width:467.4pt;height:422.2pt;z-index:-251658240;mso-wrap-distance-left:0;mso-wrap-distance-right:0;mso-position-horizontal-relative:page;mso-position-vertical-relative:page" coordsize="59359,5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">
                <v:shape id="Graphic 5" o:spid="_x0000_s1027" style="position:absolute;width:59359;height:53619;visibility:visible;mso-wrap-style:square;v-text-anchor:top" coordsize="5935980,536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" path="m12179,24892l,24892,,5361940r12179,l12179,24892xem12179,l,,,12192r12179,l12179,xem1277112,24892r-12192,l1264920,5361940r12192,l1277112,24892xem5923775,l1277112,r-12192,l12192,r,12192l1264920,12192r12192,l5923775,12192r,-12192xem5935980,126492r-12192,l5923788,5359400r12192,l5935980,126492xem5935980,r-12192,l5923788,12192r12192,l5935980,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8" type="#_x0000_t75" style="position:absolute;left:750;top:127;width:9843;height:1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">
                  <v:imagedata r:id="rId11" o:title=""/>
                </v:shape>
                <w10:wrap anchorx="page" anchory="page"/>
              </v:group>
            </w:pict>
          </mc:Fallback>
        </mc:AlternateContent>
      </w:r>
    </w:p>
    <w:p w14:paraId="3B4F0EE1" w14:textId="77777777" w:rsidR="00F238C1" w:rsidRDefault="00F238C1">
      <w:pPr>
        <w:pStyle w:val="BodyText"/>
        <w:rPr>
          <w:b/>
          <w:sz w:val="21"/>
        </w:rPr>
      </w:pPr>
    </w:p>
    <w:p w14:paraId="3B4F0EE2" w14:textId="77777777" w:rsidR="00F238C1" w:rsidRDefault="00F238C1">
      <w:pPr>
        <w:pStyle w:val="BodyText"/>
        <w:rPr>
          <w:b/>
          <w:sz w:val="21"/>
        </w:rPr>
      </w:pPr>
    </w:p>
    <w:p w14:paraId="3B4F0EE3" w14:textId="77777777" w:rsidR="00F238C1" w:rsidRDefault="00F238C1">
      <w:pPr>
        <w:pStyle w:val="BodyText"/>
        <w:rPr>
          <w:b/>
          <w:sz w:val="21"/>
        </w:rPr>
      </w:pPr>
    </w:p>
    <w:p w14:paraId="3B4F0EE4" w14:textId="77777777" w:rsidR="00F238C1" w:rsidRDefault="00F238C1">
      <w:pPr>
        <w:pStyle w:val="BodyText"/>
        <w:rPr>
          <w:b/>
          <w:sz w:val="21"/>
        </w:rPr>
      </w:pPr>
    </w:p>
    <w:p w14:paraId="3B4F0EE5" w14:textId="77777777" w:rsidR="00F238C1" w:rsidRDefault="00F238C1">
      <w:pPr>
        <w:pStyle w:val="BodyText"/>
        <w:rPr>
          <w:b/>
          <w:sz w:val="21"/>
        </w:rPr>
      </w:pPr>
    </w:p>
    <w:p w14:paraId="3B4F0EE6" w14:textId="77777777" w:rsidR="00F238C1" w:rsidRDefault="00F238C1">
      <w:pPr>
        <w:pStyle w:val="BodyText"/>
        <w:spacing w:before="189"/>
        <w:rPr>
          <w:b/>
          <w:sz w:val="21"/>
        </w:rPr>
      </w:pPr>
    </w:p>
    <w:p w14:paraId="3B4F0EE7" w14:textId="2292C98B" w:rsidR="00F238C1" w:rsidRDefault="00FC62AA" w:rsidP="0080293F">
      <w:pPr>
        <w:pStyle w:val="TableParagraph"/>
        <w:spacing w:before="192"/>
        <w:jc w:val="right"/>
        <w:rPr>
          <w:sz w:val="21"/>
        </w:rPr>
      </w:pPr>
      <w:r w:rsidRPr="0080293F">
        <w:rPr>
          <w:rFonts w:ascii="Times New Roman"/>
          <w:b/>
          <w:spacing w:val="-4"/>
        </w:rPr>
        <w:t>KPMG</w:t>
      </w:r>
    </w:p>
    <w:p w14:paraId="3B4F0EE8" w14:textId="77777777" w:rsidR="00F238C1" w:rsidRDefault="00FC62AA">
      <w:pPr>
        <w:pStyle w:val="BodyText"/>
        <w:spacing w:before="56" w:line="259" w:lineRule="auto"/>
        <w:ind w:left="230" w:right="257"/>
      </w:pPr>
      <w:r>
        <w:br w:type="column"/>
        <w:t>Ed</w:t>
      </w:r>
      <w:r>
        <w:rPr>
          <w:spacing w:val="-4"/>
        </w:rPr>
        <w:t xml:space="preserve"> </w:t>
      </w:r>
      <w:r>
        <w:t>is</w:t>
      </w:r>
      <w:r>
        <w:rPr>
          <w:spacing w:val="-3"/>
        </w:rPr>
        <w:t xml:space="preserve"> </w:t>
      </w:r>
      <w:r>
        <w:t>an</w:t>
      </w:r>
      <w:r>
        <w:rPr>
          <w:spacing w:val="-4"/>
        </w:rPr>
        <w:t xml:space="preserve"> </w:t>
      </w:r>
      <w:r>
        <w:t>audit</w:t>
      </w:r>
      <w:r>
        <w:rPr>
          <w:spacing w:val="-2"/>
        </w:rPr>
        <w:t xml:space="preserve"> </w:t>
      </w:r>
      <w:r>
        <w:t>partner</w:t>
      </w:r>
      <w:r>
        <w:rPr>
          <w:spacing w:val="-3"/>
        </w:rPr>
        <w:t xml:space="preserve"> </w:t>
      </w:r>
      <w:r>
        <w:t>with</w:t>
      </w:r>
      <w:r>
        <w:rPr>
          <w:spacing w:val="-5"/>
        </w:rPr>
        <w:t xml:space="preserve"> </w:t>
      </w:r>
      <w:r>
        <w:t>KPMG</w:t>
      </w:r>
      <w:r>
        <w:rPr>
          <w:spacing w:val="-3"/>
        </w:rPr>
        <w:t xml:space="preserve"> </w:t>
      </w:r>
      <w:r>
        <w:t>in</w:t>
      </w:r>
      <w:r>
        <w:rPr>
          <w:spacing w:val="-4"/>
        </w:rPr>
        <w:t xml:space="preserve"> </w:t>
      </w:r>
      <w:r>
        <w:t>the</w:t>
      </w:r>
      <w:r>
        <w:rPr>
          <w:spacing w:val="-2"/>
        </w:rPr>
        <w:t xml:space="preserve"> </w:t>
      </w:r>
      <w:r>
        <w:t>Cayman</w:t>
      </w:r>
      <w:r>
        <w:rPr>
          <w:spacing w:val="-4"/>
        </w:rPr>
        <w:t xml:space="preserve"> </w:t>
      </w:r>
      <w:r>
        <w:t>Islands</w:t>
      </w:r>
      <w:r>
        <w:rPr>
          <w:spacing w:val="-3"/>
        </w:rPr>
        <w:t xml:space="preserve"> </w:t>
      </w:r>
      <w:r>
        <w:t>and</w:t>
      </w:r>
      <w:r>
        <w:rPr>
          <w:spacing w:val="-4"/>
        </w:rPr>
        <w:t xml:space="preserve"> </w:t>
      </w:r>
      <w:r>
        <w:t>is</w:t>
      </w:r>
      <w:r>
        <w:rPr>
          <w:spacing w:val="-3"/>
        </w:rPr>
        <w:t xml:space="preserve"> </w:t>
      </w:r>
      <w:r>
        <w:t>the</w:t>
      </w:r>
      <w:r>
        <w:rPr>
          <w:spacing w:val="-2"/>
        </w:rPr>
        <w:t xml:space="preserve"> </w:t>
      </w:r>
      <w:r>
        <w:t>Audit</w:t>
      </w:r>
      <w:r>
        <w:rPr>
          <w:spacing w:val="-5"/>
        </w:rPr>
        <w:t xml:space="preserve"> </w:t>
      </w:r>
      <w:r>
        <w:t>Quality and Professional Practice Leader for the Cayman firm as well as the KPMG Islands Group. Ed has more than 20 years of experience providing audit</w:t>
      </w:r>
      <w:r>
        <w:rPr>
          <w:spacing w:val="40"/>
        </w:rPr>
        <w:t xml:space="preserve"> </w:t>
      </w:r>
      <w:r>
        <w:t>services to a wide range of financial services clients, the last 12 of which have been focused on investment management and investment fund clients, including</w:t>
      </w:r>
      <w:r>
        <w:rPr>
          <w:spacing w:val="-4"/>
        </w:rPr>
        <w:t xml:space="preserve"> </w:t>
      </w:r>
      <w:r>
        <w:t>mutual</w:t>
      </w:r>
      <w:r>
        <w:rPr>
          <w:spacing w:val="-3"/>
        </w:rPr>
        <w:t xml:space="preserve"> </w:t>
      </w:r>
      <w:r>
        <w:t>funds,</w:t>
      </w:r>
      <w:r>
        <w:rPr>
          <w:spacing w:val="-3"/>
        </w:rPr>
        <w:t xml:space="preserve"> </w:t>
      </w:r>
      <w:r>
        <w:t>hedge</w:t>
      </w:r>
      <w:r>
        <w:rPr>
          <w:spacing w:val="-2"/>
        </w:rPr>
        <w:t xml:space="preserve"> </w:t>
      </w:r>
      <w:r>
        <w:t>funds,</w:t>
      </w:r>
      <w:r>
        <w:rPr>
          <w:spacing w:val="-3"/>
        </w:rPr>
        <w:t xml:space="preserve"> </w:t>
      </w:r>
      <w:r>
        <w:t>private</w:t>
      </w:r>
      <w:r>
        <w:rPr>
          <w:spacing w:val="-2"/>
        </w:rPr>
        <w:t xml:space="preserve"> </w:t>
      </w:r>
      <w:r>
        <w:t>equity/venture</w:t>
      </w:r>
      <w:r>
        <w:rPr>
          <w:spacing w:val="-2"/>
        </w:rPr>
        <w:t xml:space="preserve"> </w:t>
      </w:r>
      <w:r>
        <w:t>capital</w:t>
      </w:r>
      <w:r>
        <w:rPr>
          <w:spacing w:val="-3"/>
        </w:rPr>
        <w:t xml:space="preserve"> </w:t>
      </w:r>
      <w:r>
        <w:t>investment companies, and investment advisers.</w:t>
      </w:r>
    </w:p>
    <w:p w14:paraId="22370A0F" w14:textId="77777777" w:rsidR="00F9061E" w:rsidRDefault="00F9061E" w:rsidP="00F9061E">
      <w:pPr>
        <w:pStyle w:val="BodyText"/>
        <w:spacing w:line="259" w:lineRule="auto"/>
        <w:ind w:left="230" w:right="341"/>
      </w:pPr>
    </w:p>
    <w:p w14:paraId="3B4F0EEA" w14:textId="5A419D29" w:rsidR="00F238C1" w:rsidRDefault="00FC62AA" w:rsidP="00F9061E">
      <w:pPr>
        <w:pStyle w:val="BodyText"/>
        <w:spacing w:line="259" w:lineRule="auto"/>
        <w:ind w:left="230" w:right="341"/>
      </w:pPr>
      <w:r>
        <w:t>Ed has served as quality control reviewer for many of KPMG largest asset management</w:t>
      </w:r>
      <w:r>
        <w:rPr>
          <w:spacing w:val="-4"/>
        </w:rPr>
        <w:t xml:space="preserve"> </w:t>
      </w:r>
      <w:r>
        <w:t>clients</w:t>
      </w:r>
      <w:r>
        <w:rPr>
          <w:spacing w:val="-4"/>
        </w:rPr>
        <w:t xml:space="preserve"> </w:t>
      </w:r>
      <w:r>
        <w:t>in</w:t>
      </w:r>
      <w:r>
        <w:rPr>
          <w:spacing w:val="-3"/>
        </w:rPr>
        <w:t xml:space="preserve"> </w:t>
      </w:r>
      <w:r>
        <w:t>the</w:t>
      </w:r>
      <w:r>
        <w:rPr>
          <w:spacing w:val="-6"/>
        </w:rPr>
        <w:t xml:space="preserve"> </w:t>
      </w:r>
      <w:r>
        <w:t>Cayman</w:t>
      </w:r>
      <w:r>
        <w:rPr>
          <w:spacing w:val="-3"/>
        </w:rPr>
        <w:t xml:space="preserve"> </w:t>
      </w:r>
      <w:r>
        <w:t>Islands</w:t>
      </w:r>
      <w:r>
        <w:rPr>
          <w:spacing w:val="-2"/>
        </w:rPr>
        <w:t xml:space="preserve"> </w:t>
      </w:r>
      <w:r>
        <w:t>and</w:t>
      </w:r>
      <w:r>
        <w:rPr>
          <w:spacing w:val="-3"/>
        </w:rPr>
        <w:t xml:space="preserve"> </w:t>
      </w:r>
      <w:r>
        <w:t>is</w:t>
      </w:r>
      <w:r>
        <w:rPr>
          <w:spacing w:val="-2"/>
        </w:rPr>
        <w:t xml:space="preserve"> </w:t>
      </w:r>
      <w:r>
        <w:t>part</w:t>
      </w:r>
      <w:r>
        <w:rPr>
          <w:spacing w:val="-4"/>
        </w:rPr>
        <w:t xml:space="preserve"> </w:t>
      </w:r>
      <w:r>
        <w:t>of</w:t>
      </w:r>
      <w:r>
        <w:rPr>
          <w:spacing w:val="-2"/>
        </w:rPr>
        <w:t xml:space="preserve"> </w:t>
      </w:r>
      <w:r>
        <w:t>KPMG’s</w:t>
      </w:r>
      <w:r>
        <w:rPr>
          <w:spacing w:val="-2"/>
        </w:rPr>
        <w:t xml:space="preserve"> </w:t>
      </w:r>
      <w:r>
        <w:t>Global</w:t>
      </w:r>
      <w:r>
        <w:rPr>
          <w:spacing w:val="-2"/>
        </w:rPr>
        <w:t xml:space="preserve"> </w:t>
      </w:r>
      <w:r>
        <w:t>Asset Management technical group.</w:t>
      </w:r>
    </w:p>
    <w:p w14:paraId="3B4F0EEB" w14:textId="77777777" w:rsidR="00F238C1" w:rsidRDefault="00F238C1">
      <w:pPr>
        <w:pStyle w:val="BodyText"/>
        <w:spacing w:before="21"/>
      </w:pPr>
    </w:p>
    <w:p w14:paraId="3B4F0EEC" w14:textId="77777777" w:rsidR="00F238C1" w:rsidRDefault="00FC62AA">
      <w:pPr>
        <w:pStyle w:val="BodyText"/>
        <w:spacing w:line="259" w:lineRule="auto"/>
        <w:ind w:left="230" w:right="341"/>
      </w:pPr>
      <w:r>
        <w:t xml:space="preserve">Over the past 5 years, Ed has been focused on building out the Audit Quality and Professional Practice group for the entire KPMG Islands Group where his responsibilities include monitoring activities at accounting and auditing standard-setting bodies and regulators </w:t>
      </w:r>
      <w:bookmarkEnd w:id="0"/>
      <w:r>
        <w:t>and formulating views relative to investment management and investment company matters; consulting with KPMG engagement teams and clients regarding technical accounting, reporting,</w:t>
      </w:r>
      <w:r>
        <w:rPr>
          <w:spacing w:val="-3"/>
        </w:rPr>
        <w:t xml:space="preserve"> </w:t>
      </w:r>
      <w:r>
        <w:t>and</w:t>
      </w:r>
      <w:r>
        <w:rPr>
          <w:spacing w:val="-4"/>
        </w:rPr>
        <w:t xml:space="preserve"> </w:t>
      </w:r>
      <w:r>
        <w:t>audit</w:t>
      </w:r>
      <w:r>
        <w:rPr>
          <w:spacing w:val="-5"/>
        </w:rPr>
        <w:t xml:space="preserve"> </w:t>
      </w:r>
      <w:r>
        <w:t>issues</w:t>
      </w:r>
      <w:r>
        <w:rPr>
          <w:spacing w:val="-8"/>
        </w:rPr>
        <w:t xml:space="preserve"> </w:t>
      </w:r>
      <w:r>
        <w:t>in</w:t>
      </w:r>
      <w:r>
        <w:rPr>
          <w:spacing w:val="-4"/>
        </w:rPr>
        <w:t xml:space="preserve"> </w:t>
      </w:r>
      <w:r>
        <w:t>the</w:t>
      </w:r>
      <w:r>
        <w:rPr>
          <w:spacing w:val="-2"/>
        </w:rPr>
        <w:t xml:space="preserve"> </w:t>
      </w:r>
      <w:r>
        <w:t>investment</w:t>
      </w:r>
      <w:r>
        <w:rPr>
          <w:spacing w:val="-5"/>
        </w:rPr>
        <w:t xml:space="preserve"> </w:t>
      </w:r>
      <w:r>
        <w:t>management</w:t>
      </w:r>
      <w:r>
        <w:rPr>
          <w:spacing w:val="-5"/>
        </w:rPr>
        <w:t xml:space="preserve"> </w:t>
      </w:r>
      <w:r>
        <w:t>and</w:t>
      </w:r>
      <w:r>
        <w:rPr>
          <w:spacing w:val="-4"/>
        </w:rPr>
        <w:t xml:space="preserve"> </w:t>
      </w:r>
      <w:r>
        <w:t>funds</w:t>
      </w:r>
      <w:r>
        <w:rPr>
          <w:spacing w:val="-3"/>
        </w:rPr>
        <w:t xml:space="preserve"> </w:t>
      </w:r>
      <w:r>
        <w:t xml:space="preserve">industry; and assisting in developing and instructing KPMG’s investment funds training </w:t>
      </w:r>
      <w:r>
        <w:rPr>
          <w:spacing w:val="-2"/>
        </w:rPr>
        <w:t>courses.</w:t>
      </w:r>
    </w:p>
    <w:p w14:paraId="3B4F0EED" w14:textId="77777777" w:rsidR="00F238C1" w:rsidRDefault="00F238C1">
      <w:pPr>
        <w:pStyle w:val="BodyText"/>
        <w:spacing w:before="17"/>
      </w:pPr>
    </w:p>
    <w:p w14:paraId="3B4F0EEE" w14:textId="77777777" w:rsidR="00F238C1" w:rsidRDefault="00FC62AA">
      <w:pPr>
        <w:pStyle w:val="BodyText"/>
        <w:pBdr>
          <w:bottom w:val="single" w:sz="12" w:space="1" w:color="auto"/>
        </w:pBdr>
        <w:spacing w:line="259" w:lineRule="auto"/>
        <w:ind w:left="230" w:right="102"/>
      </w:pPr>
      <w:r>
        <w:t>Ed</w:t>
      </w:r>
      <w:r>
        <w:rPr>
          <w:spacing w:val="-3"/>
        </w:rPr>
        <w:t xml:space="preserve"> </w:t>
      </w:r>
      <w:r>
        <w:t>is</w:t>
      </w:r>
      <w:r>
        <w:rPr>
          <w:spacing w:val="-2"/>
        </w:rPr>
        <w:t xml:space="preserve"> </w:t>
      </w:r>
      <w:r>
        <w:t>a</w:t>
      </w:r>
      <w:r>
        <w:rPr>
          <w:spacing w:val="-2"/>
        </w:rPr>
        <w:t xml:space="preserve"> </w:t>
      </w:r>
      <w:r>
        <w:t>CFA</w:t>
      </w:r>
      <w:r>
        <w:rPr>
          <w:spacing w:val="-5"/>
        </w:rPr>
        <w:t xml:space="preserve"> </w:t>
      </w:r>
      <w:proofErr w:type="spellStart"/>
      <w:r>
        <w:t>charterholder</w:t>
      </w:r>
      <w:proofErr w:type="spellEnd"/>
      <w:r>
        <w:rPr>
          <w:spacing w:val="-2"/>
        </w:rPr>
        <w:t xml:space="preserve"> </w:t>
      </w:r>
      <w:r>
        <w:t>and</w:t>
      </w:r>
      <w:r>
        <w:rPr>
          <w:spacing w:val="-3"/>
        </w:rPr>
        <w:t xml:space="preserve"> </w:t>
      </w:r>
      <w:r>
        <w:t>a</w:t>
      </w:r>
      <w:r>
        <w:rPr>
          <w:spacing w:val="-2"/>
        </w:rPr>
        <w:t xml:space="preserve"> </w:t>
      </w:r>
      <w:r>
        <w:t>Certified</w:t>
      </w:r>
      <w:r>
        <w:rPr>
          <w:spacing w:val="-5"/>
        </w:rPr>
        <w:t xml:space="preserve"> </w:t>
      </w:r>
      <w:r>
        <w:t>Financial</w:t>
      </w:r>
      <w:r>
        <w:rPr>
          <w:spacing w:val="-2"/>
        </w:rPr>
        <w:t xml:space="preserve"> </w:t>
      </w:r>
      <w:r>
        <w:t>Risk</w:t>
      </w:r>
      <w:r>
        <w:rPr>
          <w:spacing w:val="-4"/>
        </w:rPr>
        <w:t xml:space="preserve"> </w:t>
      </w:r>
      <w:r>
        <w:t>Manager</w:t>
      </w:r>
      <w:r>
        <w:rPr>
          <w:spacing w:val="-4"/>
        </w:rPr>
        <w:t xml:space="preserve"> </w:t>
      </w:r>
      <w:r>
        <w:t>and</w:t>
      </w:r>
      <w:r>
        <w:rPr>
          <w:spacing w:val="-3"/>
        </w:rPr>
        <w:t xml:space="preserve"> </w:t>
      </w:r>
      <w:r>
        <w:t>has</w:t>
      </w:r>
      <w:r>
        <w:rPr>
          <w:spacing w:val="-2"/>
        </w:rPr>
        <w:t xml:space="preserve"> </w:t>
      </w:r>
      <w:r>
        <w:t>broad experience with accounting, reporting, operational, and compliance requirements</w:t>
      </w:r>
      <w:r>
        <w:rPr>
          <w:spacing w:val="-3"/>
        </w:rPr>
        <w:t xml:space="preserve"> </w:t>
      </w:r>
      <w:r>
        <w:t>of</w:t>
      </w:r>
      <w:r>
        <w:rPr>
          <w:spacing w:val="-1"/>
        </w:rPr>
        <w:t xml:space="preserve"> </w:t>
      </w:r>
      <w:r>
        <w:t>investment funds</w:t>
      </w:r>
      <w:r>
        <w:rPr>
          <w:spacing w:val="-1"/>
        </w:rPr>
        <w:t xml:space="preserve"> </w:t>
      </w:r>
      <w:r>
        <w:t>and</w:t>
      </w:r>
      <w:r>
        <w:rPr>
          <w:spacing w:val="-2"/>
        </w:rPr>
        <w:t xml:space="preserve"> </w:t>
      </w:r>
      <w:r>
        <w:t>investment advisers,</w:t>
      </w:r>
      <w:r>
        <w:rPr>
          <w:spacing w:val="-1"/>
        </w:rPr>
        <w:t xml:space="preserve"> </w:t>
      </w:r>
      <w:r>
        <w:t>including</w:t>
      </w:r>
      <w:r>
        <w:rPr>
          <w:spacing w:val="-2"/>
        </w:rPr>
        <w:t xml:space="preserve"> </w:t>
      </w:r>
      <w:r>
        <w:t xml:space="preserve">complex investment types and </w:t>
      </w:r>
      <w:commentRangeStart w:id="1"/>
      <w:r>
        <w:t>products</w:t>
      </w:r>
      <w:commentRangeEnd w:id="1"/>
      <w:r w:rsidR="00D35DDE">
        <w:rPr>
          <w:rStyle w:val="CommentReference"/>
        </w:rPr>
        <w:commentReference w:id="1"/>
      </w:r>
      <w:r>
        <w:t>.</w:t>
      </w:r>
    </w:p>
    <w:p w14:paraId="68BF8D77" w14:textId="5F4C6EB2" w:rsidR="003A0C53" w:rsidRDefault="003A0C53">
      <w:pPr>
        <w:pStyle w:val="BodyText"/>
        <w:spacing w:line="259" w:lineRule="auto"/>
        <w:ind w:left="230" w:right="102"/>
      </w:pPr>
      <w:proofErr w:type="spellStart"/>
      <w:r>
        <w:t>Coun</w:t>
      </w:r>
      <w:proofErr w:type="spellEnd"/>
    </w:p>
    <w:p w14:paraId="4865D0CF" w14:textId="77777777" w:rsidR="00F238C1" w:rsidRDefault="00F238C1">
      <w:pPr>
        <w:spacing w:line="259" w:lineRule="auto"/>
      </w:pPr>
    </w:p>
    <w:p w14:paraId="30CF1657" w14:textId="77777777" w:rsidR="0080293F" w:rsidRDefault="0080293F">
      <w:pPr>
        <w:spacing w:line="259" w:lineRule="auto"/>
      </w:pPr>
    </w:p>
    <w:p w14:paraId="3B4F0EEF" w14:textId="77777777" w:rsidR="0080293F" w:rsidRDefault="0080293F">
      <w:pPr>
        <w:spacing w:line="259" w:lineRule="auto"/>
        <w:sectPr w:rsidR="0080293F" w:rsidSect="00CB36D1">
          <w:type w:val="continuous"/>
          <w:pgSz w:w="12240" w:h="15840"/>
          <w:pgMar w:top="1420" w:right="1220" w:bottom="280" w:left="1440" w:header="720" w:footer="720" w:gutter="0"/>
          <w:cols w:num="2" w:space="720" w:equalWidth="0">
            <w:col w:w="802" w:space="1190"/>
            <w:col w:w="7588"/>
          </w:cols>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2"/>
        <w:gridCol w:w="7337"/>
      </w:tblGrid>
      <w:tr w:rsidR="00F238C1" w14:paraId="3B4F0EF7" w14:textId="77777777">
        <w:trPr>
          <w:trHeight w:val="7089"/>
        </w:trPr>
        <w:tc>
          <w:tcPr>
            <w:tcW w:w="1992" w:type="dxa"/>
            <w:vMerge w:val="restart"/>
          </w:tcPr>
          <w:p w14:paraId="3B4F0EF0" w14:textId="77777777" w:rsidR="00F238C1" w:rsidRDefault="00FC62AA">
            <w:pPr>
              <w:pStyle w:val="TableParagraph"/>
              <w:ind w:left="108"/>
              <w:rPr>
                <w:sz w:val="20"/>
              </w:rPr>
            </w:pPr>
            <w:r>
              <w:rPr>
                <w:noProof/>
                <w:sz w:val="20"/>
              </w:rPr>
              <w:drawing>
                <wp:inline distT="0" distB="0" distL="0" distR="0" wp14:anchorId="3B4F0FA0" wp14:editId="3B4F0FA1">
                  <wp:extent cx="1122050" cy="1650206"/>
                  <wp:effectExtent l="0" t="0" r="0" b="0"/>
                  <wp:docPr id="7" name="Image 7" descr="http://www.ciipa.ky/resources/Documents/2016RennieKhan.jp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descr="http://www.ciipa.ky/resources/Documents/2016RennieKhan.jpg "/>
                          <pic:cNvPicPr/>
                        </pic:nvPicPr>
                        <pic:blipFill>
                          <a:blip r:embed="rId16" cstate="print"/>
                          <a:stretch>
                            <a:fillRect/>
                          </a:stretch>
                        </pic:blipFill>
                        <pic:spPr>
                          <a:xfrm>
                            <a:off x="0" y="0"/>
                            <a:ext cx="1122050" cy="1650206"/>
                          </a:xfrm>
                          <a:prstGeom prst="rect">
                            <a:avLst/>
                          </a:prstGeom>
                        </pic:spPr>
                      </pic:pic>
                    </a:graphicData>
                  </a:graphic>
                </wp:inline>
              </w:drawing>
            </w:r>
          </w:p>
          <w:p w14:paraId="3B4F0EF1" w14:textId="77777777" w:rsidR="00F238C1" w:rsidRDefault="00FC62AA">
            <w:pPr>
              <w:pStyle w:val="TableParagraph"/>
              <w:spacing w:before="192"/>
              <w:rPr>
                <w:rFonts w:ascii="Times New Roman"/>
                <w:b/>
              </w:rPr>
            </w:pPr>
            <w:r>
              <w:rPr>
                <w:rFonts w:ascii="Times New Roman"/>
                <w:b/>
                <w:spacing w:val="-4"/>
              </w:rPr>
              <w:t>KPMG</w:t>
            </w:r>
          </w:p>
        </w:tc>
        <w:tc>
          <w:tcPr>
            <w:tcW w:w="7337" w:type="dxa"/>
          </w:tcPr>
          <w:p w14:paraId="3B4F0EF2" w14:textId="77777777" w:rsidR="00F238C1" w:rsidRDefault="00FC62AA">
            <w:pPr>
              <w:pStyle w:val="TableParagraph"/>
              <w:spacing w:line="268" w:lineRule="exact"/>
              <w:rPr>
                <w:b/>
              </w:rPr>
            </w:pPr>
            <w:r>
              <w:rPr>
                <w:b/>
              </w:rPr>
              <w:t>Rennie</w:t>
            </w:r>
            <w:r>
              <w:rPr>
                <w:b/>
                <w:spacing w:val="-8"/>
              </w:rPr>
              <w:t xml:space="preserve"> </w:t>
            </w:r>
            <w:r>
              <w:rPr>
                <w:b/>
                <w:spacing w:val="-4"/>
              </w:rPr>
              <w:t>Khan</w:t>
            </w:r>
          </w:p>
          <w:p w14:paraId="3B4F0EF3" w14:textId="77777777" w:rsidR="00F238C1" w:rsidRDefault="00F238C1">
            <w:pPr>
              <w:pStyle w:val="TableParagraph"/>
              <w:spacing w:before="43"/>
              <w:ind w:left="0"/>
            </w:pPr>
          </w:p>
          <w:p w14:paraId="3B4F0EF4" w14:textId="2254C316" w:rsidR="00F238C1" w:rsidRDefault="00FC62AA">
            <w:pPr>
              <w:pStyle w:val="TableParagraph"/>
              <w:spacing w:line="259" w:lineRule="auto"/>
              <w:ind w:right="166"/>
            </w:pPr>
            <w:r>
              <w:t>Rennie is an audit partner at KPMG</w:t>
            </w:r>
            <w:r w:rsidR="007E05FF">
              <w:t>.</w:t>
            </w:r>
            <w:r>
              <w:t xml:space="preserve"> </w:t>
            </w:r>
            <w:r w:rsidR="007E05FF">
              <w:t>P</w:t>
            </w:r>
            <w:r>
              <w:t xml:space="preserve">rior to joining </w:t>
            </w:r>
            <w:proofErr w:type="gramStart"/>
            <w:r>
              <w:t>KPMG</w:t>
            </w:r>
            <w:proofErr w:type="gramEnd"/>
            <w:r>
              <w:t xml:space="preserve"> he worked at two other accounting firms in the Cayman Islands. Soon after coming to the Cayman</w:t>
            </w:r>
            <w:r>
              <w:rPr>
                <w:spacing w:val="-4"/>
              </w:rPr>
              <w:t xml:space="preserve"> </w:t>
            </w:r>
            <w:r>
              <w:t>Islands</w:t>
            </w:r>
            <w:r>
              <w:rPr>
                <w:spacing w:val="-3"/>
              </w:rPr>
              <w:t xml:space="preserve"> </w:t>
            </w:r>
            <w:r>
              <w:t>in</w:t>
            </w:r>
            <w:r>
              <w:rPr>
                <w:spacing w:val="-4"/>
              </w:rPr>
              <w:t xml:space="preserve"> </w:t>
            </w:r>
            <w:proofErr w:type="gramStart"/>
            <w:r>
              <w:t>2001</w:t>
            </w:r>
            <w:proofErr w:type="gramEnd"/>
            <w:r>
              <w:rPr>
                <w:spacing w:val="-2"/>
              </w:rPr>
              <w:t xml:space="preserve"> </w:t>
            </w:r>
            <w:r>
              <w:t>he</w:t>
            </w:r>
            <w:r>
              <w:rPr>
                <w:spacing w:val="-5"/>
              </w:rPr>
              <w:t xml:space="preserve"> </w:t>
            </w:r>
            <w:r>
              <w:t>joined</w:t>
            </w:r>
            <w:r>
              <w:rPr>
                <w:spacing w:val="-4"/>
              </w:rPr>
              <w:t xml:space="preserve"> </w:t>
            </w:r>
            <w:r>
              <w:t>CIIPA’s</w:t>
            </w:r>
            <w:r>
              <w:rPr>
                <w:spacing w:val="-3"/>
              </w:rPr>
              <w:t xml:space="preserve"> </w:t>
            </w:r>
            <w:r>
              <w:t>training</w:t>
            </w:r>
            <w:r>
              <w:rPr>
                <w:spacing w:val="-4"/>
              </w:rPr>
              <w:t xml:space="preserve"> </w:t>
            </w:r>
            <w:r>
              <w:t>committee</w:t>
            </w:r>
            <w:r>
              <w:rPr>
                <w:spacing w:val="-2"/>
              </w:rPr>
              <w:t xml:space="preserve"> </w:t>
            </w:r>
            <w:r>
              <w:t>and</w:t>
            </w:r>
            <w:r>
              <w:rPr>
                <w:spacing w:val="-5"/>
              </w:rPr>
              <w:t xml:space="preserve"> </w:t>
            </w:r>
            <w:r>
              <w:t>was</w:t>
            </w:r>
            <w:r>
              <w:rPr>
                <w:spacing w:val="-3"/>
              </w:rPr>
              <w:t xml:space="preserve"> </w:t>
            </w:r>
            <w:r>
              <w:t>an</w:t>
            </w:r>
            <w:r>
              <w:rPr>
                <w:spacing w:val="-5"/>
              </w:rPr>
              <w:t xml:space="preserve"> </w:t>
            </w:r>
            <w:r>
              <w:t xml:space="preserve">active participant until 2015. Rennie currently serves on the membership and licensing and audit committees and previously on the quality, public </w:t>
            </w:r>
            <w:proofErr w:type="gramStart"/>
            <w:r>
              <w:t>practice</w:t>
            </w:r>
            <w:proofErr w:type="gramEnd"/>
            <w:r>
              <w:t xml:space="preserve"> and membership engagement committees. He presented at CIIPA’s annual accounting update for 2 years and was responsible for delivering internal technical</w:t>
            </w:r>
            <w:r>
              <w:rPr>
                <w:spacing w:val="-1"/>
              </w:rPr>
              <w:t xml:space="preserve"> </w:t>
            </w:r>
            <w:r>
              <w:t>training</w:t>
            </w:r>
            <w:r>
              <w:rPr>
                <w:spacing w:val="-2"/>
              </w:rPr>
              <w:t xml:space="preserve"> </w:t>
            </w:r>
            <w:r>
              <w:t>at his</w:t>
            </w:r>
            <w:r>
              <w:rPr>
                <w:spacing w:val="-1"/>
              </w:rPr>
              <w:t xml:space="preserve"> </w:t>
            </w:r>
            <w:r>
              <w:t>previous</w:t>
            </w:r>
            <w:r>
              <w:rPr>
                <w:spacing w:val="-1"/>
              </w:rPr>
              <w:t xml:space="preserve"> </w:t>
            </w:r>
            <w:r>
              <w:t>firms,</w:t>
            </w:r>
            <w:r>
              <w:rPr>
                <w:spacing w:val="-1"/>
              </w:rPr>
              <w:t xml:space="preserve"> </w:t>
            </w:r>
            <w:r>
              <w:t>both</w:t>
            </w:r>
            <w:r>
              <w:rPr>
                <w:spacing w:val="-2"/>
              </w:rPr>
              <w:t xml:space="preserve"> </w:t>
            </w:r>
            <w:r>
              <w:t>locally and</w:t>
            </w:r>
            <w:r>
              <w:rPr>
                <w:spacing w:val="-2"/>
              </w:rPr>
              <w:t xml:space="preserve"> </w:t>
            </w:r>
            <w:r>
              <w:t>internationally.</w:t>
            </w:r>
            <w:r>
              <w:rPr>
                <w:spacing w:val="-1"/>
              </w:rPr>
              <w:t xml:space="preserve"> </w:t>
            </w:r>
            <w:r>
              <w:t>Rennie was an active participant in the organizing committee for the Government Professional Development Week for 2 years.</w:t>
            </w:r>
          </w:p>
          <w:p w14:paraId="3B4F0EF5" w14:textId="77777777" w:rsidR="00F238C1" w:rsidRDefault="00FC62AA">
            <w:pPr>
              <w:pStyle w:val="TableParagraph"/>
              <w:spacing w:before="157" w:line="259" w:lineRule="auto"/>
            </w:pPr>
            <w:r>
              <w:t>Rennie</w:t>
            </w:r>
            <w:r>
              <w:rPr>
                <w:spacing w:val="-2"/>
              </w:rPr>
              <w:t xml:space="preserve"> </w:t>
            </w:r>
            <w:r>
              <w:t>is</w:t>
            </w:r>
            <w:r>
              <w:rPr>
                <w:spacing w:val="-3"/>
              </w:rPr>
              <w:t xml:space="preserve"> </w:t>
            </w:r>
            <w:r>
              <w:t>a</w:t>
            </w:r>
            <w:r>
              <w:rPr>
                <w:spacing w:val="-5"/>
              </w:rPr>
              <w:t xml:space="preserve"> </w:t>
            </w:r>
            <w:r>
              <w:t>fellow</w:t>
            </w:r>
            <w:r>
              <w:rPr>
                <w:spacing w:val="-5"/>
              </w:rPr>
              <w:t xml:space="preserve"> </w:t>
            </w:r>
            <w:r>
              <w:t>of</w:t>
            </w:r>
            <w:r>
              <w:rPr>
                <w:spacing w:val="-5"/>
              </w:rPr>
              <w:t xml:space="preserve"> </w:t>
            </w:r>
            <w:r>
              <w:t>the</w:t>
            </w:r>
            <w:r>
              <w:rPr>
                <w:spacing w:val="-2"/>
              </w:rPr>
              <w:t xml:space="preserve"> </w:t>
            </w:r>
            <w:r>
              <w:t>Association</w:t>
            </w:r>
            <w:r>
              <w:rPr>
                <w:spacing w:val="-5"/>
              </w:rPr>
              <w:t xml:space="preserve"> </w:t>
            </w:r>
            <w:r>
              <w:t>of</w:t>
            </w:r>
            <w:r>
              <w:rPr>
                <w:spacing w:val="-3"/>
              </w:rPr>
              <w:t xml:space="preserve"> </w:t>
            </w:r>
            <w:r>
              <w:t>Chartered</w:t>
            </w:r>
            <w:r>
              <w:rPr>
                <w:spacing w:val="-4"/>
              </w:rPr>
              <w:t xml:space="preserve"> </w:t>
            </w:r>
            <w:r>
              <w:t>Certified</w:t>
            </w:r>
            <w:r>
              <w:rPr>
                <w:spacing w:val="-4"/>
              </w:rPr>
              <w:t xml:space="preserve"> </w:t>
            </w:r>
            <w:r>
              <w:t>Accountants</w:t>
            </w:r>
            <w:r>
              <w:rPr>
                <w:spacing w:val="-3"/>
              </w:rPr>
              <w:t xml:space="preserve"> </w:t>
            </w:r>
            <w:r>
              <w:t>and gained his experience conducting audits on funds, private banks, trust companies, insurance captives and other local entities.</w:t>
            </w:r>
          </w:p>
          <w:p w14:paraId="3B4F0EF6" w14:textId="28CCE65B" w:rsidR="00F238C1" w:rsidRDefault="00FC62AA">
            <w:pPr>
              <w:pStyle w:val="TableParagraph"/>
              <w:spacing w:before="159" w:line="276" w:lineRule="auto"/>
              <w:ind w:right="695"/>
            </w:pPr>
            <w:r>
              <w:t xml:space="preserve">He authored various articles for local publications on the impact of evolving accounting standards </w:t>
            </w:r>
            <w:r w:rsidR="00486279">
              <w:t>on</w:t>
            </w:r>
            <w:r>
              <w:t xml:space="preserve"> the local financial sector. Outside of work,</w:t>
            </w:r>
            <w:r>
              <w:rPr>
                <w:spacing w:val="-3"/>
              </w:rPr>
              <w:t xml:space="preserve"> </w:t>
            </w:r>
            <w:r>
              <w:t>Rennie</w:t>
            </w:r>
            <w:r>
              <w:rPr>
                <w:spacing w:val="-2"/>
              </w:rPr>
              <w:t xml:space="preserve"> </w:t>
            </w:r>
            <w:r>
              <w:t>is</w:t>
            </w:r>
            <w:r>
              <w:rPr>
                <w:spacing w:val="-3"/>
              </w:rPr>
              <w:t xml:space="preserve"> </w:t>
            </w:r>
            <w:r>
              <w:t>an</w:t>
            </w:r>
            <w:r>
              <w:rPr>
                <w:spacing w:val="-4"/>
              </w:rPr>
              <w:t xml:space="preserve"> </w:t>
            </w:r>
            <w:r>
              <w:t>active</w:t>
            </w:r>
            <w:r>
              <w:rPr>
                <w:spacing w:val="-5"/>
              </w:rPr>
              <w:t xml:space="preserve"> </w:t>
            </w:r>
            <w:r>
              <w:t>member</w:t>
            </w:r>
            <w:r>
              <w:rPr>
                <w:spacing w:val="-5"/>
              </w:rPr>
              <w:t xml:space="preserve"> </w:t>
            </w:r>
            <w:r>
              <w:t>in</w:t>
            </w:r>
            <w:r>
              <w:rPr>
                <w:spacing w:val="-4"/>
              </w:rPr>
              <w:t xml:space="preserve"> </w:t>
            </w:r>
            <w:r>
              <w:t>the</w:t>
            </w:r>
            <w:r>
              <w:rPr>
                <w:spacing w:val="-5"/>
              </w:rPr>
              <w:t xml:space="preserve"> </w:t>
            </w:r>
            <w:r>
              <w:t>community,</w:t>
            </w:r>
            <w:r>
              <w:rPr>
                <w:spacing w:val="-3"/>
              </w:rPr>
              <w:t xml:space="preserve"> </w:t>
            </w:r>
            <w:r>
              <w:t>h</w:t>
            </w:r>
            <w:r w:rsidR="00FA080C">
              <w:t xml:space="preserve">aving </w:t>
            </w:r>
            <w:r>
              <w:t>participate</w:t>
            </w:r>
            <w:r w:rsidR="00FA080C">
              <w:t>d</w:t>
            </w:r>
            <w:r>
              <w:rPr>
                <w:spacing w:val="-3"/>
              </w:rPr>
              <w:t xml:space="preserve"> </w:t>
            </w:r>
            <w:r>
              <w:t xml:space="preserve">in the Big Brother Big Sister </w:t>
            </w:r>
            <w:proofErr w:type="spellStart"/>
            <w:r>
              <w:t>Programme</w:t>
            </w:r>
            <w:proofErr w:type="spellEnd"/>
            <w:r w:rsidR="00350425">
              <w:t xml:space="preserve">, </w:t>
            </w:r>
            <w:r>
              <w:t xml:space="preserve">CIIPA’s mentoring program, Chamber of Commerce’s mentoring program, Fresh Air </w:t>
            </w:r>
            <w:proofErr w:type="gramStart"/>
            <w:r>
              <w:t>Fund</w:t>
            </w:r>
            <w:proofErr w:type="gramEnd"/>
            <w:r>
              <w:t xml:space="preserve"> and volunteered time at the Sunrise Adult Training Centre.</w:t>
            </w:r>
          </w:p>
        </w:tc>
      </w:tr>
      <w:tr w:rsidR="00F238C1" w14:paraId="3B4F0EFC" w14:textId="77777777">
        <w:trPr>
          <w:trHeight w:val="1302"/>
        </w:trPr>
        <w:tc>
          <w:tcPr>
            <w:tcW w:w="1992" w:type="dxa"/>
            <w:vMerge/>
            <w:tcBorders>
              <w:top w:val="nil"/>
            </w:tcBorders>
          </w:tcPr>
          <w:p w14:paraId="3B4F0EF8" w14:textId="77777777" w:rsidR="00F238C1" w:rsidRDefault="00F238C1">
            <w:pPr>
              <w:rPr>
                <w:sz w:val="2"/>
                <w:szCs w:val="2"/>
              </w:rPr>
            </w:pPr>
          </w:p>
        </w:tc>
        <w:tc>
          <w:tcPr>
            <w:tcW w:w="7337" w:type="dxa"/>
          </w:tcPr>
          <w:p w14:paraId="3B4F0EF9" w14:textId="77777777" w:rsidR="00F238C1" w:rsidRDefault="00FC62AA">
            <w:pPr>
              <w:pStyle w:val="TableParagraph"/>
              <w:spacing w:before="3"/>
              <w:rPr>
                <w:rFonts w:ascii="Times New Roman"/>
                <w:b/>
              </w:rPr>
            </w:pPr>
            <w:r>
              <w:rPr>
                <w:rFonts w:ascii="Times New Roman"/>
                <w:b/>
              </w:rPr>
              <w:t>Council/Committee</w:t>
            </w:r>
            <w:r>
              <w:rPr>
                <w:rFonts w:ascii="Times New Roman"/>
                <w:b/>
                <w:spacing w:val="-2"/>
              </w:rPr>
              <w:t xml:space="preserve"> Membership</w:t>
            </w:r>
          </w:p>
          <w:p w14:paraId="3B4F0EFA" w14:textId="69621E41" w:rsidR="00F238C1" w:rsidRDefault="00FC62AA">
            <w:pPr>
              <w:pStyle w:val="TableParagraph"/>
              <w:spacing w:before="177"/>
            </w:pPr>
            <w:r>
              <w:t>Council</w:t>
            </w:r>
            <w:r>
              <w:rPr>
                <w:spacing w:val="-5"/>
              </w:rPr>
              <w:t xml:space="preserve"> </w:t>
            </w:r>
            <w:r>
              <w:t>-</w:t>
            </w:r>
            <w:r>
              <w:rPr>
                <w:spacing w:val="-5"/>
              </w:rPr>
              <w:t xml:space="preserve"> </w:t>
            </w:r>
            <w:r w:rsidR="003A0C53">
              <w:rPr>
                <w:spacing w:val="-2"/>
              </w:rPr>
              <w:t>President</w:t>
            </w:r>
          </w:p>
          <w:p w14:paraId="3B4F0EFB" w14:textId="77777777" w:rsidR="00F238C1" w:rsidRDefault="00FC62AA">
            <w:pPr>
              <w:pStyle w:val="TableParagraph"/>
              <w:spacing w:line="290" w:lineRule="atLeast"/>
              <w:ind w:left="155" w:right="3535" w:hanging="48"/>
            </w:pPr>
            <w:r>
              <w:t>Membership</w:t>
            </w:r>
            <w:r>
              <w:rPr>
                <w:spacing w:val="-13"/>
              </w:rPr>
              <w:t xml:space="preserve"> </w:t>
            </w:r>
            <w:r>
              <w:t>&amp;</w:t>
            </w:r>
            <w:r>
              <w:rPr>
                <w:spacing w:val="-12"/>
              </w:rPr>
              <w:t xml:space="preserve"> </w:t>
            </w:r>
            <w:r>
              <w:t>Licensing</w:t>
            </w:r>
            <w:r>
              <w:rPr>
                <w:spacing w:val="-13"/>
              </w:rPr>
              <w:t xml:space="preserve"> </w:t>
            </w:r>
            <w:r>
              <w:t>Committee Audit Committee</w:t>
            </w:r>
          </w:p>
        </w:tc>
      </w:tr>
    </w:tbl>
    <w:p w14:paraId="3B4F0EFD" w14:textId="77777777" w:rsidR="00F238C1" w:rsidRDefault="00F238C1">
      <w:pPr>
        <w:spacing w:line="290" w:lineRule="atLeast"/>
        <w:sectPr w:rsidR="00F238C1" w:rsidSect="00CB36D1">
          <w:pgSz w:w="12240" w:h="15840"/>
          <w:pgMar w:top="260" w:right="1220" w:bottom="280" w:left="1440" w:header="720" w:footer="72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2"/>
        <w:gridCol w:w="7337"/>
      </w:tblGrid>
      <w:tr w:rsidR="00F238C1" w14:paraId="3B4F0F09" w14:textId="77777777">
        <w:trPr>
          <w:trHeight w:val="7274"/>
        </w:trPr>
        <w:tc>
          <w:tcPr>
            <w:tcW w:w="1992" w:type="dxa"/>
            <w:vMerge w:val="restart"/>
          </w:tcPr>
          <w:p w14:paraId="3B4F0EFE" w14:textId="77777777" w:rsidR="00F238C1" w:rsidRDefault="00FC62AA">
            <w:pPr>
              <w:pStyle w:val="TableParagraph"/>
              <w:ind w:left="108"/>
              <w:rPr>
                <w:sz w:val="20"/>
              </w:rPr>
            </w:pPr>
            <w:r>
              <w:rPr>
                <w:noProof/>
                <w:sz w:val="20"/>
              </w:rPr>
              <w:drawing>
                <wp:inline distT="0" distB="0" distL="0" distR="0" wp14:anchorId="3B4F0FA2" wp14:editId="3B4F0FA3">
                  <wp:extent cx="1045806" cy="1567433"/>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7" cstate="print"/>
                          <a:stretch>
                            <a:fillRect/>
                          </a:stretch>
                        </pic:blipFill>
                        <pic:spPr>
                          <a:xfrm>
                            <a:off x="0" y="0"/>
                            <a:ext cx="1045806" cy="1567433"/>
                          </a:xfrm>
                          <a:prstGeom prst="rect">
                            <a:avLst/>
                          </a:prstGeom>
                        </pic:spPr>
                      </pic:pic>
                    </a:graphicData>
                  </a:graphic>
                </wp:inline>
              </w:drawing>
            </w:r>
          </w:p>
          <w:p w14:paraId="3B4F0EFF" w14:textId="77777777" w:rsidR="00F238C1" w:rsidRDefault="00FC62AA">
            <w:pPr>
              <w:pStyle w:val="TableParagraph"/>
              <w:spacing w:before="174"/>
              <w:rPr>
                <w:rFonts w:ascii="Times New Roman"/>
                <w:b/>
              </w:rPr>
            </w:pPr>
            <w:r>
              <w:rPr>
                <w:rFonts w:ascii="Times New Roman"/>
                <w:b/>
                <w:spacing w:val="-2"/>
              </w:rPr>
              <w:t>Deloitte</w:t>
            </w:r>
          </w:p>
        </w:tc>
        <w:tc>
          <w:tcPr>
            <w:tcW w:w="7337" w:type="dxa"/>
          </w:tcPr>
          <w:p w14:paraId="3B4F0F00" w14:textId="77777777" w:rsidR="00F238C1" w:rsidRDefault="00FC62AA">
            <w:pPr>
              <w:pStyle w:val="TableParagraph"/>
              <w:spacing w:line="268" w:lineRule="exact"/>
              <w:rPr>
                <w:b/>
              </w:rPr>
            </w:pPr>
            <w:r>
              <w:rPr>
                <w:b/>
              </w:rPr>
              <w:t>Francois</w:t>
            </w:r>
            <w:r>
              <w:rPr>
                <w:b/>
                <w:spacing w:val="-6"/>
              </w:rPr>
              <w:t xml:space="preserve"> </w:t>
            </w:r>
            <w:r>
              <w:rPr>
                <w:b/>
                <w:spacing w:val="-2"/>
              </w:rPr>
              <w:t>Lamontagne</w:t>
            </w:r>
          </w:p>
          <w:p w14:paraId="3B4F0F01" w14:textId="77777777" w:rsidR="00F238C1" w:rsidRDefault="00F238C1">
            <w:pPr>
              <w:pStyle w:val="TableParagraph"/>
              <w:spacing w:before="43"/>
              <w:ind w:left="0"/>
            </w:pPr>
          </w:p>
          <w:p w14:paraId="3B4F0F02" w14:textId="77777777" w:rsidR="00F238C1" w:rsidRDefault="00FC62AA">
            <w:pPr>
              <w:pStyle w:val="TableParagraph"/>
              <w:spacing w:line="259" w:lineRule="auto"/>
              <w:ind w:right="166"/>
            </w:pPr>
            <w:r>
              <w:t xml:space="preserve">Francois is a partner with the Audit and Assurance Services group of Deloitte. He has more than 25 years’ experience with Deloitte, and has worked in Canada, the British Virgin </w:t>
            </w:r>
            <w:proofErr w:type="gramStart"/>
            <w:r>
              <w:t>Islands</w:t>
            </w:r>
            <w:proofErr w:type="gramEnd"/>
            <w:r>
              <w:t xml:space="preserve"> and the Cayman Islands where he concentrates</w:t>
            </w:r>
            <w:r>
              <w:rPr>
                <w:spacing w:val="-5"/>
              </w:rPr>
              <w:t xml:space="preserve"> </w:t>
            </w:r>
            <w:r>
              <w:t>on</w:t>
            </w:r>
            <w:r>
              <w:rPr>
                <w:spacing w:val="-6"/>
              </w:rPr>
              <w:t xml:space="preserve"> </w:t>
            </w:r>
            <w:r>
              <w:t>the</w:t>
            </w:r>
            <w:r>
              <w:rPr>
                <w:spacing w:val="-3"/>
              </w:rPr>
              <w:t xml:space="preserve"> </w:t>
            </w:r>
            <w:r>
              <w:t>financial</w:t>
            </w:r>
            <w:r>
              <w:rPr>
                <w:spacing w:val="-4"/>
              </w:rPr>
              <w:t xml:space="preserve"> </w:t>
            </w:r>
            <w:r>
              <w:t>services</w:t>
            </w:r>
            <w:r>
              <w:rPr>
                <w:spacing w:val="-4"/>
              </w:rPr>
              <w:t xml:space="preserve"> </w:t>
            </w:r>
            <w:r>
              <w:t>industry</w:t>
            </w:r>
            <w:r>
              <w:rPr>
                <w:spacing w:val="-3"/>
              </w:rPr>
              <w:t xml:space="preserve"> </w:t>
            </w:r>
            <w:r>
              <w:t>servicing</w:t>
            </w:r>
            <w:r>
              <w:rPr>
                <w:spacing w:val="-5"/>
              </w:rPr>
              <w:t xml:space="preserve"> </w:t>
            </w:r>
            <w:r>
              <w:t>the</w:t>
            </w:r>
            <w:r>
              <w:rPr>
                <w:spacing w:val="-3"/>
              </w:rPr>
              <w:t xml:space="preserve"> </w:t>
            </w:r>
            <w:r>
              <w:t>banking,</w:t>
            </w:r>
            <w:r>
              <w:rPr>
                <w:spacing w:val="-4"/>
              </w:rPr>
              <w:t xml:space="preserve"> </w:t>
            </w:r>
            <w:r>
              <w:t>trust</w:t>
            </w:r>
            <w:r>
              <w:rPr>
                <w:spacing w:val="-3"/>
              </w:rPr>
              <w:t xml:space="preserve"> </w:t>
            </w:r>
            <w:r>
              <w:t>and investment fund sectors.</w:t>
            </w:r>
          </w:p>
          <w:p w14:paraId="3B4F0F03" w14:textId="77777777" w:rsidR="00F238C1" w:rsidRDefault="00F238C1">
            <w:pPr>
              <w:pStyle w:val="TableParagraph"/>
              <w:spacing w:before="19"/>
              <w:ind w:left="0"/>
            </w:pPr>
          </w:p>
          <w:p w14:paraId="3B4F0F04" w14:textId="77777777" w:rsidR="00F238C1" w:rsidRDefault="00FC62AA">
            <w:pPr>
              <w:pStyle w:val="TableParagraph"/>
              <w:spacing w:line="259" w:lineRule="auto"/>
            </w:pPr>
            <w:r>
              <w:t>While working in two different offshore jurisdictions, Francois has developed extensive</w:t>
            </w:r>
            <w:r>
              <w:rPr>
                <w:spacing w:val="-4"/>
              </w:rPr>
              <w:t xml:space="preserve"> </w:t>
            </w:r>
            <w:r>
              <w:t>experience</w:t>
            </w:r>
            <w:r>
              <w:rPr>
                <w:spacing w:val="-4"/>
              </w:rPr>
              <w:t xml:space="preserve"> </w:t>
            </w:r>
            <w:r>
              <w:t>with</w:t>
            </w:r>
            <w:r>
              <w:rPr>
                <w:spacing w:val="-5"/>
              </w:rPr>
              <w:t xml:space="preserve"> </w:t>
            </w:r>
            <w:r>
              <w:t>private</w:t>
            </w:r>
            <w:r>
              <w:rPr>
                <w:spacing w:val="-1"/>
              </w:rPr>
              <w:t xml:space="preserve"> </w:t>
            </w:r>
            <w:r>
              <w:t>banks</w:t>
            </w:r>
            <w:r>
              <w:rPr>
                <w:spacing w:val="-2"/>
              </w:rPr>
              <w:t xml:space="preserve"> </w:t>
            </w:r>
            <w:r>
              <w:t>as</w:t>
            </w:r>
            <w:r>
              <w:rPr>
                <w:spacing w:val="-4"/>
              </w:rPr>
              <w:t xml:space="preserve"> </w:t>
            </w:r>
            <w:r>
              <w:t>well</w:t>
            </w:r>
            <w:r>
              <w:rPr>
                <w:spacing w:val="-5"/>
              </w:rPr>
              <w:t xml:space="preserve"> </w:t>
            </w:r>
            <w:r>
              <w:t>as</w:t>
            </w:r>
            <w:r>
              <w:rPr>
                <w:spacing w:val="-2"/>
              </w:rPr>
              <w:t xml:space="preserve"> </w:t>
            </w:r>
            <w:r>
              <w:t>large</w:t>
            </w:r>
            <w:r>
              <w:rPr>
                <w:spacing w:val="-1"/>
              </w:rPr>
              <w:t xml:space="preserve"> </w:t>
            </w:r>
            <w:r>
              <w:t>offshore</w:t>
            </w:r>
            <w:r>
              <w:rPr>
                <w:spacing w:val="-4"/>
              </w:rPr>
              <w:t xml:space="preserve"> </w:t>
            </w:r>
            <w:r>
              <w:t>and</w:t>
            </w:r>
            <w:r>
              <w:rPr>
                <w:spacing w:val="-3"/>
              </w:rPr>
              <w:t xml:space="preserve"> </w:t>
            </w:r>
            <w:r>
              <w:t>onshore fund structures, investment companies, intermediate holding companies and special purpose vehicles.</w:t>
            </w:r>
            <w:r>
              <w:rPr>
                <w:spacing w:val="40"/>
              </w:rPr>
              <w:t xml:space="preserve"> </w:t>
            </w:r>
            <w:r>
              <w:t>In addition to providing audit services, Francois has been involved with internal audit and with Service Organization Control engagements (SSAE 18 and ISAE 3402).</w:t>
            </w:r>
          </w:p>
          <w:p w14:paraId="3B4F0F05" w14:textId="77777777" w:rsidR="00F238C1" w:rsidRDefault="00F238C1">
            <w:pPr>
              <w:pStyle w:val="TableParagraph"/>
              <w:spacing w:before="21"/>
              <w:ind w:left="0"/>
            </w:pPr>
          </w:p>
          <w:p w14:paraId="3B4F0F06" w14:textId="77777777" w:rsidR="00F238C1" w:rsidRDefault="00FC62AA">
            <w:pPr>
              <w:pStyle w:val="TableParagraph"/>
              <w:spacing w:line="259" w:lineRule="auto"/>
              <w:ind w:right="166"/>
            </w:pPr>
            <w:r>
              <w:t xml:space="preserve">Francois holds </w:t>
            </w:r>
            <w:proofErr w:type="gramStart"/>
            <w:r>
              <w:t>a number of</w:t>
            </w:r>
            <w:proofErr w:type="gramEnd"/>
            <w:r>
              <w:t xml:space="preserve"> leadership positions within Deloitte such as the Client</w:t>
            </w:r>
            <w:r>
              <w:rPr>
                <w:spacing w:val="-1"/>
              </w:rPr>
              <w:t xml:space="preserve"> </w:t>
            </w:r>
            <w:r>
              <w:t>and</w:t>
            </w:r>
            <w:r>
              <w:rPr>
                <w:spacing w:val="-3"/>
              </w:rPr>
              <w:t xml:space="preserve"> </w:t>
            </w:r>
            <w:r>
              <w:t>Industry</w:t>
            </w:r>
            <w:r>
              <w:rPr>
                <w:spacing w:val="-3"/>
              </w:rPr>
              <w:t xml:space="preserve"> </w:t>
            </w:r>
            <w:r>
              <w:t>leader</w:t>
            </w:r>
            <w:r>
              <w:rPr>
                <w:spacing w:val="-4"/>
              </w:rPr>
              <w:t xml:space="preserve"> </w:t>
            </w:r>
            <w:r>
              <w:t>for</w:t>
            </w:r>
            <w:r>
              <w:rPr>
                <w:spacing w:val="-2"/>
              </w:rPr>
              <w:t xml:space="preserve"> </w:t>
            </w:r>
            <w:r>
              <w:t>Banking</w:t>
            </w:r>
            <w:r>
              <w:rPr>
                <w:spacing w:val="-3"/>
              </w:rPr>
              <w:t xml:space="preserve"> </w:t>
            </w:r>
            <w:r>
              <w:t>and</w:t>
            </w:r>
            <w:r>
              <w:rPr>
                <w:spacing w:val="-3"/>
              </w:rPr>
              <w:t xml:space="preserve"> </w:t>
            </w:r>
            <w:r>
              <w:t>Securities.</w:t>
            </w:r>
            <w:r>
              <w:rPr>
                <w:spacing w:val="40"/>
              </w:rPr>
              <w:t xml:space="preserve"> </w:t>
            </w:r>
            <w:r>
              <w:t>He</w:t>
            </w:r>
            <w:r>
              <w:rPr>
                <w:spacing w:val="-1"/>
              </w:rPr>
              <w:t xml:space="preserve"> </w:t>
            </w:r>
            <w:r>
              <w:t>was</w:t>
            </w:r>
            <w:r>
              <w:rPr>
                <w:spacing w:val="-4"/>
              </w:rPr>
              <w:t xml:space="preserve"> </w:t>
            </w:r>
            <w:r>
              <w:t>also</w:t>
            </w:r>
            <w:r>
              <w:rPr>
                <w:spacing w:val="-3"/>
              </w:rPr>
              <w:t xml:space="preserve"> </w:t>
            </w:r>
            <w:r>
              <w:t>part</w:t>
            </w:r>
            <w:r>
              <w:rPr>
                <w:spacing w:val="-4"/>
              </w:rPr>
              <w:t xml:space="preserve"> </w:t>
            </w:r>
            <w:r>
              <w:t>of</w:t>
            </w:r>
            <w:r>
              <w:rPr>
                <w:spacing w:val="-2"/>
              </w:rPr>
              <w:t xml:space="preserve"> </w:t>
            </w:r>
            <w:r>
              <w:t>the Deloitte Global</w:t>
            </w:r>
            <w:r>
              <w:rPr>
                <w:spacing w:val="-1"/>
              </w:rPr>
              <w:t xml:space="preserve"> </w:t>
            </w:r>
            <w:r>
              <w:t>Advisory</w:t>
            </w:r>
            <w:r>
              <w:rPr>
                <w:spacing w:val="-2"/>
              </w:rPr>
              <w:t xml:space="preserve"> </w:t>
            </w:r>
            <w:r>
              <w:t>Council</w:t>
            </w:r>
            <w:r>
              <w:rPr>
                <w:spacing w:val="-1"/>
              </w:rPr>
              <w:t xml:space="preserve"> </w:t>
            </w:r>
            <w:r>
              <w:t>in</w:t>
            </w:r>
            <w:r>
              <w:rPr>
                <w:spacing w:val="-2"/>
              </w:rPr>
              <w:t xml:space="preserve"> </w:t>
            </w:r>
            <w:r>
              <w:t>2014</w:t>
            </w:r>
            <w:r>
              <w:rPr>
                <w:spacing w:val="-2"/>
              </w:rPr>
              <w:t xml:space="preserve"> </w:t>
            </w:r>
            <w:r>
              <w:t>and</w:t>
            </w:r>
            <w:r>
              <w:rPr>
                <w:spacing w:val="-2"/>
              </w:rPr>
              <w:t xml:space="preserve"> </w:t>
            </w:r>
            <w:r>
              <w:t>2015 under</w:t>
            </w:r>
            <w:r>
              <w:rPr>
                <w:spacing w:val="-1"/>
              </w:rPr>
              <w:t xml:space="preserve"> </w:t>
            </w:r>
            <w:r>
              <w:t>Deloitte</w:t>
            </w:r>
            <w:r>
              <w:rPr>
                <w:spacing w:val="-3"/>
              </w:rPr>
              <w:t xml:space="preserve"> </w:t>
            </w:r>
            <w:r>
              <w:t>Global</w:t>
            </w:r>
            <w:r>
              <w:rPr>
                <w:spacing w:val="-4"/>
              </w:rPr>
              <w:t xml:space="preserve"> </w:t>
            </w:r>
            <w:r>
              <w:t>CEO Barry Salzberg.</w:t>
            </w:r>
          </w:p>
          <w:p w14:paraId="3B4F0F07" w14:textId="77777777" w:rsidR="00F238C1" w:rsidRDefault="00F238C1">
            <w:pPr>
              <w:pStyle w:val="TableParagraph"/>
              <w:spacing w:before="18"/>
              <w:ind w:left="0"/>
            </w:pPr>
          </w:p>
          <w:p w14:paraId="3B4F0F08" w14:textId="77777777" w:rsidR="00F238C1" w:rsidRDefault="00FC62AA">
            <w:pPr>
              <w:pStyle w:val="TableParagraph"/>
              <w:spacing w:line="259" w:lineRule="auto"/>
            </w:pPr>
            <w:r>
              <w:t>Francois is a member of the Canadian Institute of Professional Chartered Accountants</w:t>
            </w:r>
            <w:r>
              <w:rPr>
                <w:spacing w:val="-5"/>
              </w:rPr>
              <w:t xml:space="preserve"> </w:t>
            </w:r>
            <w:r>
              <w:t>and</w:t>
            </w:r>
            <w:r>
              <w:rPr>
                <w:spacing w:val="-4"/>
              </w:rPr>
              <w:t xml:space="preserve"> </w:t>
            </w:r>
            <w:r>
              <w:t>the</w:t>
            </w:r>
            <w:r>
              <w:rPr>
                <w:spacing w:val="-5"/>
              </w:rPr>
              <w:t xml:space="preserve"> </w:t>
            </w:r>
            <w:r>
              <w:t>Cayman</w:t>
            </w:r>
            <w:r>
              <w:rPr>
                <w:spacing w:val="-4"/>
              </w:rPr>
              <w:t xml:space="preserve"> </w:t>
            </w:r>
            <w:r>
              <w:t>Islands</w:t>
            </w:r>
            <w:r>
              <w:rPr>
                <w:spacing w:val="-3"/>
              </w:rPr>
              <w:t xml:space="preserve"> </w:t>
            </w:r>
            <w:r>
              <w:t>Institute</w:t>
            </w:r>
            <w:r>
              <w:rPr>
                <w:spacing w:val="-5"/>
              </w:rPr>
              <w:t xml:space="preserve"> </w:t>
            </w:r>
            <w:r>
              <w:t>of</w:t>
            </w:r>
            <w:r>
              <w:rPr>
                <w:spacing w:val="-5"/>
              </w:rPr>
              <w:t xml:space="preserve"> </w:t>
            </w:r>
            <w:r>
              <w:t>Professional</w:t>
            </w:r>
            <w:r>
              <w:rPr>
                <w:spacing w:val="-3"/>
              </w:rPr>
              <w:t xml:space="preserve"> </w:t>
            </w:r>
            <w:r>
              <w:t xml:space="preserve">Accountants. Francois is a past president of the Cayman Islands Institute of Professional </w:t>
            </w:r>
            <w:r>
              <w:rPr>
                <w:spacing w:val="-2"/>
              </w:rPr>
              <w:t>Accountants.</w:t>
            </w:r>
          </w:p>
        </w:tc>
      </w:tr>
      <w:tr w:rsidR="00F238C1" w14:paraId="3B4F0F0D" w14:textId="77777777">
        <w:trPr>
          <w:trHeight w:val="1278"/>
        </w:trPr>
        <w:tc>
          <w:tcPr>
            <w:tcW w:w="1992" w:type="dxa"/>
            <w:vMerge/>
            <w:tcBorders>
              <w:top w:val="nil"/>
            </w:tcBorders>
          </w:tcPr>
          <w:p w14:paraId="3B4F0F0A" w14:textId="77777777" w:rsidR="00F238C1" w:rsidRDefault="00F238C1">
            <w:pPr>
              <w:rPr>
                <w:sz w:val="2"/>
                <w:szCs w:val="2"/>
              </w:rPr>
            </w:pPr>
          </w:p>
        </w:tc>
        <w:tc>
          <w:tcPr>
            <w:tcW w:w="7337" w:type="dxa"/>
          </w:tcPr>
          <w:p w14:paraId="3B4F0F0B" w14:textId="77777777" w:rsidR="00F238C1" w:rsidRDefault="00FC62AA">
            <w:pPr>
              <w:pStyle w:val="TableParagraph"/>
              <w:spacing w:before="1"/>
              <w:rPr>
                <w:rFonts w:ascii="Times New Roman"/>
                <w:b/>
                <w:spacing w:val="-2"/>
              </w:rPr>
            </w:pPr>
            <w:r>
              <w:rPr>
                <w:rFonts w:ascii="Times New Roman"/>
                <w:b/>
              </w:rPr>
              <w:t>Council/Committee</w:t>
            </w:r>
            <w:r>
              <w:rPr>
                <w:rFonts w:ascii="Times New Roman"/>
                <w:b/>
                <w:spacing w:val="-13"/>
              </w:rPr>
              <w:t xml:space="preserve"> </w:t>
            </w:r>
            <w:r>
              <w:rPr>
                <w:rFonts w:ascii="Times New Roman"/>
                <w:b/>
                <w:spacing w:val="-2"/>
              </w:rPr>
              <w:t>Membership</w:t>
            </w:r>
          </w:p>
          <w:p w14:paraId="46AB0FBF" w14:textId="77777777" w:rsidR="003A0C53" w:rsidRDefault="003A0C53">
            <w:pPr>
              <w:pStyle w:val="TableParagraph"/>
              <w:spacing w:before="1"/>
              <w:rPr>
                <w:rFonts w:ascii="Times New Roman"/>
                <w:b/>
              </w:rPr>
            </w:pPr>
          </w:p>
          <w:p w14:paraId="6BD4AE30" w14:textId="77777777" w:rsidR="00F238C1" w:rsidRDefault="00FC62AA" w:rsidP="003A0C53">
            <w:r>
              <w:t>Council</w:t>
            </w:r>
          </w:p>
          <w:p w14:paraId="3B4F0F0C" w14:textId="21C48B56" w:rsidR="00D35DDE" w:rsidRPr="0080293F" w:rsidRDefault="00D35DDE" w:rsidP="003A0C53">
            <w:r>
              <w:t>Public Sector Committee</w:t>
            </w:r>
          </w:p>
        </w:tc>
      </w:tr>
    </w:tbl>
    <w:p w14:paraId="3B4F0F0E" w14:textId="77777777" w:rsidR="00F238C1" w:rsidRDefault="00F238C1">
      <w:pPr>
        <w:sectPr w:rsidR="00F238C1" w:rsidSect="00CB36D1">
          <w:pgSz w:w="12240" w:h="15840"/>
          <w:pgMar w:top="1420" w:right="1220" w:bottom="280" w:left="1440" w:header="720" w:footer="72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8"/>
        <w:gridCol w:w="7471"/>
      </w:tblGrid>
      <w:tr w:rsidR="00F238C1" w14:paraId="3B4F0F19" w14:textId="77777777" w:rsidTr="00CB0486">
        <w:trPr>
          <w:trHeight w:val="2482"/>
        </w:trPr>
        <w:tc>
          <w:tcPr>
            <w:tcW w:w="1858" w:type="dxa"/>
            <w:tcBorders>
              <w:bottom w:val="nil"/>
            </w:tcBorders>
          </w:tcPr>
          <w:p w14:paraId="3B4F0F0F" w14:textId="77777777" w:rsidR="00F238C1" w:rsidRDefault="00FC62AA">
            <w:pPr>
              <w:pStyle w:val="TableParagraph"/>
              <w:ind w:left="108"/>
              <w:rPr>
                <w:sz w:val="20"/>
              </w:rPr>
            </w:pPr>
            <w:r>
              <w:rPr>
                <w:noProof/>
                <w:sz w:val="20"/>
              </w:rPr>
              <w:drawing>
                <wp:inline distT="0" distB="0" distL="0" distR="0" wp14:anchorId="3B4F0FA4" wp14:editId="3B4F0FA5">
                  <wp:extent cx="1036605" cy="1500187"/>
                  <wp:effectExtent l="0" t="0" r="0" b="0"/>
                  <wp:docPr id="9" name="Image 9" descr="http://www.ciipa.ky/resources/Documents/2016BenLeung.jp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descr="http://www.ciipa.ky/resources/Documents/2016BenLeung.jpg "/>
                          <pic:cNvPicPr/>
                        </pic:nvPicPr>
                        <pic:blipFill>
                          <a:blip r:embed="rId18" cstate="print"/>
                          <a:stretch>
                            <a:fillRect/>
                          </a:stretch>
                        </pic:blipFill>
                        <pic:spPr>
                          <a:xfrm>
                            <a:off x="0" y="0"/>
                            <a:ext cx="1036605" cy="1500187"/>
                          </a:xfrm>
                          <a:prstGeom prst="rect">
                            <a:avLst/>
                          </a:prstGeom>
                        </pic:spPr>
                      </pic:pic>
                    </a:graphicData>
                  </a:graphic>
                </wp:inline>
              </w:drawing>
            </w:r>
          </w:p>
        </w:tc>
        <w:tc>
          <w:tcPr>
            <w:tcW w:w="7471" w:type="dxa"/>
            <w:vMerge w:val="restart"/>
          </w:tcPr>
          <w:p w14:paraId="3B4F0F10" w14:textId="77777777" w:rsidR="00F238C1" w:rsidRDefault="00FC62AA">
            <w:pPr>
              <w:pStyle w:val="TableParagraph"/>
              <w:spacing w:line="280" w:lineRule="exact"/>
              <w:rPr>
                <w:b/>
                <w:sz w:val="23"/>
              </w:rPr>
            </w:pPr>
            <w:r>
              <w:rPr>
                <w:b/>
                <w:sz w:val="23"/>
              </w:rPr>
              <w:t>Ben</w:t>
            </w:r>
            <w:r>
              <w:rPr>
                <w:b/>
                <w:spacing w:val="1"/>
                <w:sz w:val="23"/>
              </w:rPr>
              <w:t xml:space="preserve"> </w:t>
            </w:r>
            <w:r>
              <w:rPr>
                <w:b/>
                <w:spacing w:val="-2"/>
                <w:sz w:val="23"/>
              </w:rPr>
              <w:t>Leung</w:t>
            </w:r>
          </w:p>
          <w:p w14:paraId="3B4F0F11" w14:textId="77777777" w:rsidR="00F238C1" w:rsidRPr="00CB0486" w:rsidRDefault="00F238C1">
            <w:pPr>
              <w:pStyle w:val="TableParagraph"/>
              <w:spacing w:before="45"/>
              <w:ind w:left="0"/>
            </w:pPr>
          </w:p>
          <w:p w14:paraId="44A45FC1" w14:textId="77777777" w:rsidR="00CB0486" w:rsidRPr="00CB0486" w:rsidRDefault="00CB0486" w:rsidP="00CB04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r w:rsidRPr="00CB0486">
              <w:t>Ben is a member of the Institute of Chartered Accountants in England and</w:t>
            </w:r>
          </w:p>
          <w:p w14:paraId="70FA4E0B" w14:textId="77777777" w:rsidR="00CB0486" w:rsidRPr="00CB0486" w:rsidRDefault="00CB0486" w:rsidP="00CB04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r w:rsidRPr="00CB0486">
              <w:t xml:space="preserve">Wales (ICAEW). He has been on island since 2001 and applied to be a </w:t>
            </w:r>
            <w:proofErr w:type="gramStart"/>
            <w:r w:rsidRPr="00CB0486">
              <w:t>member</w:t>
            </w:r>
            <w:proofErr w:type="gramEnd"/>
          </w:p>
          <w:p w14:paraId="4D910185" w14:textId="77777777" w:rsidR="00CB0486" w:rsidRPr="00CB0486" w:rsidRDefault="00CB0486" w:rsidP="00CB04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r w:rsidRPr="00CB0486">
              <w:t>of (then) CISPA upon arrival.</w:t>
            </w:r>
          </w:p>
          <w:p w14:paraId="4EF4192B" w14:textId="77777777" w:rsidR="00CB0486" w:rsidRPr="00CB0486" w:rsidRDefault="00CB0486" w:rsidP="00CB04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p>
          <w:p w14:paraId="057655E6" w14:textId="77777777" w:rsidR="00CB0486" w:rsidRPr="00CB0486" w:rsidRDefault="00CB0486" w:rsidP="00CB04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r w:rsidRPr="00CB0486">
              <w:t xml:space="preserve">He has been the Managing Partner of </w:t>
            </w:r>
            <w:proofErr w:type="spellStart"/>
            <w:r w:rsidRPr="00CB0486">
              <w:t>EisnerAmper</w:t>
            </w:r>
            <w:proofErr w:type="spellEnd"/>
            <w:r w:rsidRPr="00CB0486">
              <w:t xml:space="preserve"> Cayman Ltd, an audit firm,</w:t>
            </w:r>
          </w:p>
          <w:p w14:paraId="27CA12C7" w14:textId="77777777" w:rsidR="00CB0486" w:rsidRPr="00CB0486" w:rsidRDefault="00CB0486" w:rsidP="00CB04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r w:rsidRPr="00CB0486">
              <w:t xml:space="preserve">since 2007. He runs the practice which specializes in audits of CIMA </w:t>
            </w:r>
            <w:proofErr w:type="gramStart"/>
            <w:r w:rsidRPr="00CB0486">
              <w:t>regulated</w:t>
            </w:r>
            <w:proofErr w:type="gramEnd"/>
          </w:p>
          <w:p w14:paraId="0E3F14F1" w14:textId="77777777" w:rsidR="00CB0486" w:rsidRPr="00CB0486" w:rsidRDefault="00CB0486" w:rsidP="00CB04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r w:rsidRPr="00CB0486">
              <w:t>entities, mainly captive insurance companies, hedge funds, and private funds.</w:t>
            </w:r>
          </w:p>
          <w:p w14:paraId="25132151" w14:textId="77777777" w:rsidR="00CB0486" w:rsidRPr="00CB0486" w:rsidRDefault="00CB0486" w:rsidP="00CB04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r w:rsidRPr="00CB0486">
              <w:t>He is registered as a Director with CIMA pursuant to the Directors Registration</w:t>
            </w:r>
          </w:p>
          <w:p w14:paraId="69F1EA01" w14:textId="77777777" w:rsidR="00CB0486" w:rsidRPr="00CB0486" w:rsidRDefault="00CB0486" w:rsidP="00CB04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r w:rsidRPr="00CB0486">
              <w:t>and Licensing Law and is a member of the Cayman Islands Directors</w:t>
            </w:r>
          </w:p>
          <w:p w14:paraId="00AB1071" w14:textId="77777777" w:rsidR="00CB0486" w:rsidRPr="00CB0486" w:rsidRDefault="00CB0486" w:rsidP="00CB04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r w:rsidRPr="00CB0486">
              <w:t xml:space="preserve">Association. He is a Director at </w:t>
            </w:r>
            <w:proofErr w:type="spellStart"/>
            <w:r w:rsidRPr="00CB0486">
              <w:t>EisnerAmper</w:t>
            </w:r>
            <w:proofErr w:type="spellEnd"/>
            <w:r w:rsidRPr="00CB0486">
              <w:t xml:space="preserve"> Governance Services.</w:t>
            </w:r>
          </w:p>
          <w:p w14:paraId="3DA27DFE" w14:textId="77777777" w:rsidR="00CB0486" w:rsidRPr="00CB0486" w:rsidRDefault="00CB0486" w:rsidP="00CB04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p>
          <w:p w14:paraId="1DC842EE" w14:textId="732C77EB" w:rsidR="00CB0486" w:rsidRPr="00CB0486" w:rsidRDefault="00CB0486" w:rsidP="00CB04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r w:rsidRPr="00CB0486">
              <w:t>He has served on CIIPA</w:t>
            </w:r>
            <w:r w:rsidR="00486279">
              <w:t>’s</w:t>
            </w:r>
            <w:r w:rsidRPr="00CB0486">
              <w:t xml:space="preserve"> Council since 2011 and has been Chair of the Training</w:t>
            </w:r>
          </w:p>
          <w:p w14:paraId="26BC789B" w14:textId="77777777" w:rsidR="00CB0486" w:rsidRPr="00CB0486" w:rsidRDefault="00CB0486" w:rsidP="00CB04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r w:rsidRPr="00CB0486">
              <w:t>Committee since 2013. He audits, on a pro-bono basis, the Cayman Islands Red</w:t>
            </w:r>
          </w:p>
          <w:p w14:paraId="276BAB7A" w14:textId="77777777" w:rsidR="00CB0486" w:rsidRPr="00CB0486" w:rsidRDefault="00CB0486" w:rsidP="00CB04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r w:rsidRPr="00CB0486">
              <w:t>Cross and Cayman Finance.</w:t>
            </w:r>
          </w:p>
          <w:p w14:paraId="3B4F0F18" w14:textId="7D47C02C" w:rsidR="00F238C1" w:rsidRDefault="00F238C1">
            <w:pPr>
              <w:pStyle w:val="TableParagraph"/>
              <w:spacing w:line="259" w:lineRule="auto"/>
              <w:ind w:left="106"/>
            </w:pPr>
          </w:p>
        </w:tc>
      </w:tr>
      <w:tr w:rsidR="00F238C1" w14:paraId="3B4F0F1C" w14:textId="77777777" w:rsidTr="00CB0486">
        <w:trPr>
          <w:trHeight w:val="2808"/>
        </w:trPr>
        <w:tc>
          <w:tcPr>
            <w:tcW w:w="1858" w:type="dxa"/>
            <w:tcBorders>
              <w:top w:val="nil"/>
              <w:bottom w:val="nil"/>
            </w:tcBorders>
          </w:tcPr>
          <w:p w14:paraId="3B4F0F1A" w14:textId="77777777" w:rsidR="00F238C1" w:rsidRDefault="00FC62AA">
            <w:pPr>
              <w:pStyle w:val="TableParagraph"/>
              <w:spacing w:before="88"/>
              <w:rPr>
                <w:rFonts w:ascii="Times New Roman"/>
                <w:b/>
              </w:rPr>
            </w:pPr>
            <w:proofErr w:type="spellStart"/>
            <w:r>
              <w:rPr>
                <w:rFonts w:ascii="Times New Roman"/>
                <w:b/>
                <w:spacing w:val="-2"/>
              </w:rPr>
              <w:t>EisnerAmper</w:t>
            </w:r>
            <w:proofErr w:type="spellEnd"/>
          </w:p>
        </w:tc>
        <w:tc>
          <w:tcPr>
            <w:tcW w:w="7471" w:type="dxa"/>
            <w:vMerge/>
            <w:tcBorders>
              <w:top w:val="nil"/>
            </w:tcBorders>
          </w:tcPr>
          <w:p w14:paraId="3B4F0F1B" w14:textId="77777777" w:rsidR="00F238C1" w:rsidRDefault="00F238C1">
            <w:pPr>
              <w:rPr>
                <w:sz w:val="2"/>
                <w:szCs w:val="2"/>
              </w:rPr>
            </w:pPr>
          </w:p>
        </w:tc>
      </w:tr>
      <w:tr w:rsidR="00F238C1" w14:paraId="3B4F0F21" w14:textId="77777777" w:rsidTr="00CB0486">
        <w:trPr>
          <w:trHeight w:val="1278"/>
        </w:trPr>
        <w:tc>
          <w:tcPr>
            <w:tcW w:w="1858" w:type="dxa"/>
            <w:tcBorders>
              <w:top w:val="nil"/>
            </w:tcBorders>
          </w:tcPr>
          <w:p w14:paraId="3B4F0F1D" w14:textId="77777777" w:rsidR="00F238C1" w:rsidRDefault="00F238C1">
            <w:pPr>
              <w:pStyle w:val="TableParagraph"/>
              <w:ind w:left="0"/>
              <w:rPr>
                <w:rFonts w:ascii="Times New Roman"/>
              </w:rPr>
            </w:pPr>
          </w:p>
        </w:tc>
        <w:tc>
          <w:tcPr>
            <w:tcW w:w="7471" w:type="dxa"/>
          </w:tcPr>
          <w:p w14:paraId="3B4F0F1E" w14:textId="77777777" w:rsidR="00F238C1" w:rsidRDefault="00FC62AA">
            <w:pPr>
              <w:pStyle w:val="TableParagraph"/>
              <w:spacing w:before="1"/>
              <w:rPr>
                <w:rFonts w:ascii="Times New Roman"/>
                <w:b/>
              </w:rPr>
            </w:pPr>
            <w:r>
              <w:rPr>
                <w:rFonts w:ascii="Times New Roman"/>
                <w:b/>
              </w:rPr>
              <w:t>Council/Committee</w:t>
            </w:r>
            <w:r>
              <w:rPr>
                <w:rFonts w:ascii="Times New Roman"/>
                <w:b/>
                <w:spacing w:val="-13"/>
              </w:rPr>
              <w:t xml:space="preserve"> </w:t>
            </w:r>
            <w:r>
              <w:rPr>
                <w:rFonts w:ascii="Times New Roman"/>
                <w:b/>
                <w:spacing w:val="-2"/>
              </w:rPr>
              <w:t>Membership</w:t>
            </w:r>
          </w:p>
          <w:p w14:paraId="3B4F0F1F" w14:textId="77777777" w:rsidR="00F238C1" w:rsidRDefault="00FC62AA">
            <w:pPr>
              <w:pStyle w:val="TableParagraph"/>
              <w:spacing w:before="177"/>
            </w:pPr>
            <w:r>
              <w:rPr>
                <w:spacing w:val="-2"/>
              </w:rPr>
              <w:t>Council</w:t>
            </w:r>
          </w:p>
          <w:p w14:paraId="3B4F0F20" w14:textId="14B0F99C" w:rsidR="00F238C1" w:rsidRDefault="00FC62AA">
            <w:pPr>
              <w:pStyle w:val="TableParagraph"/>
              <w:spacing w:before="22"/>
            </w:pPr>
            <w:r>
              <w:t>Training</w:t>
            </w:r>
            <w:r>
              <w:rPr>
                <w:spacing w:val="-8"/>
              </w:rPr>
              <w:t xml:space="preserve"> </w:t>
            </w:r>
            <w:r>
              <w:t>Committee</w:t>
            </w:r>
            <w:r w:rsidR="006113D9">
              <w:t xml:space="preserve"> </w:t>
            </w:r>
            <w:r>
              <w:t>-</w:t>
            </w:r>
            <w:r w:rsidR="006113D9">
              <w:t xml:space="preserve"> </w:t>
            </w:r>
            <w:r>
              <w:t>Chair</w:t>
            </w:r>
            <w:r>
              <w:rPr>
                <w:spacing w:val="-7"/>
              </w:rPr>
              <w:t xml:space="preserve"> </w:t>
            </w:r>
            <w:r>
              <w:t>(</w:t>
            </w:r>
            <w:r w:rsidR="00B91E74">
              <w:t>eleven</w:t>
            </w:r>
            <w:r>
              <w:rPr>
                <w:spacing w:val="-6"/>
              </w:rPr>
              <w:t xml:space="preserve"> </w:t>
            </w:r>
            <w:r>
              <w:rPr>
                <w:spacing w:val="-2"/>
              </w:rPr>
              <w:t>years)</w:t>
            </w:r>
          </w:p>
        </w:tc>
      </w:tr>
    </w:tbl>
    <w:p w14:paraId="3B4F0F22" w14:textId="77777777" w:rsidR="00F238C1" w:rsidRDefault="00F238C1">
      <w:pPr>
        <w:sectPr w:rsidR="00F238C1" w:rsidSect="00CB36D1">
          <w:pgSz w:w="12240" w:h="15840"/>
          <w:pgMar w:top="1420" w:right="1220" w:bottom="280" w:left="1440" w:header="720" w:footer="72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2"/>
        <w:gridCol w:w="7337"/>
      </w:tblGrid>
      <w:tr w:rsidR="00F238C1" w14:paraId="3B4F0F2B" w14:textId="77777777">
        <w:trPr>
          <w:trHeight w:val="1742"/>
        </w:trPr>
        <w:tc>
          <w:tcPr>
            <w:tcW w:w="1992" w:type="dxa"/>
            <w:tcBorders>
              <w:bottom w:val="nil"/>
            </w:tcBorders>
          </w:tcPr>
          <w:p w14:paraId="3B4F0F23" w14:textId="77777777" w:rsidR="00F238C1" w:rsidRDefault="00FC62AA">
            <w:pPr>
              <w:pStyle w:val="TableParagraph"/>
              <w:ind w:left="108"/>
              <w:rPr>
                <w:sz w:val="20"/>
              </w:rPr>
            </w:pPr>
            <w:r>
              <w:rPr>
                <w:noProof/>
                <w:sz w:val="20"/>
              </w:rPr>
              <w:drawing>
                <wp:inline distT="0" distB="0" distL="0" distR="0" wp14:anchorId="3B4F0FA6" wp14:editId="3B4F0FA7">
                  <wp:extent cx="1048730" cy="1058989"/>
                  <wp:effectExtent l="0" t="0" r="0" b="0"/>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9" cstate="print"/>
                          <a:stretch>
                            <a:fillRect/>
                          </a:stretch>
                        </pic:blipFill>
                        <pic:spPr>
                          <a:xfrm>
                            <a:off x="0" y="0"/>
                            <a:ext cx="1048730" cy="1058989"/>
                          </a:xfrm>
                          <a:prstGeom prst="rect">
                            <a:avLst/>
                          </a:prstGeom>
                        </pic:spPr>
                      </pic:pic>
                    </a:graphicData>
                  </a:graphic>
                </wp:inline>
              </w:drawing>
            </w:r>
          </w:p>
        </w:tc>
        <w:tc>
          <w:tcPr>
            <w:tcW w:w="7337" w:type="dxa"/>
            <w:vMerge w:val="restart"/>
          </w:tcPr>
          <w:p w14:paraId="3B4F0F24" w14:textId="77777777" w:rsidR="00F238C1" w:rsidRDefault="00FC62AA">
            <w:pPr>
              <w:pStyle w:val="TableParagraph"/>
              <w:spacing w:line="268" w:lineRule="exact"/>
              <w:jc w:val="both"/>
              <w:rPr>
                <w:b/>
              </w:rPr>
            </w:pPr>
            <w:r>
              <w:rPr>
                <w:b/>
              </w:rPr>
              <w:t>Mike</w:t>
            </w:r>
            <w:r>
              <w:rPr>
                <w:b/>
                <w:spacing w:val="-5"/>
              </w:rPr>
              <w:t xml:space="preserve"> </w:t>
            </w:r>
            <w:r>
              <w:rPr>
                <w:b/>
                <w:spacing w:val="-2"/>
              </w:rPr>
              <w:t>Mannisto</w:t>
            </w:r>
          </w:p>
          <w:p w14:paraId="3B4F0F25" w14:textId="77777777" w:rsidR="00F238C1" w:rsidRDefault="00F238C1">
            <w:pPr>
              <w:pStyle w:val="TableParagraph"/>
              <w:spacing w:before="43"/>
              <w:ind w:left="0"/>
            </w:pPr>
          </w:p>
          <w:p w14:paraId="1D9CEFEC" w14:textId="77777777" w:rsidR="00D02BB9" w:rsidRDefault="00D02BB9" w:rsidP="00D02BB9">
            <w:r>
              <w:t xml:space="preserve">Mike is a partner in the Bahamas, Bermuda, British Virgin Islands and Cayman </w:t>
            </w:r>
          </w:p>
          <w:p w14:paraId="28AD04E1" w14:textId="77777777" w:rsidR="00D02BB9" w:rsidRDefault="00D02BB9" w:rsidP="00D02BB9">
            <w:r>
              <w:t xml:space="preserve">Islands region (BBC) of EY’s Financial Services Organization.  He is the assurance managing partner and banking sector leader for the BBC region.  He has approximately 29 years of experience with EY, having spent 25 years with the Cayman Islands firm. </w:t>
            </w:r>
          </w:p>
          <w:p w14:paraId="10A104E8" w14:textId="77777777" w:rsidR="00D02BB9" w:rsidRDefault="00D02BB9" w:rsidP="00D02BB9"/>
          <w:p w14:paraId="0C45F19B" w14:textId="77777777" w:rsidR="00D02BB9" w:rsidRDefault="00D02BB9" w:rsidP="00D02BB9">
            <w:r>
              <w:t xml:space="preserve">Mike works with a number of EY’s asset management clients and has </w:t>
            </w:r>
            <w:proofErr w:type="gramStart"/>
            <w:r>
              <w:t>served</w:t>
            </w:r>
            <w:proofErr w:type="gramEnd"/>
            <w:r>
              <w:t xml:space="preserve"> </w:t>
            </w:r>
          </w:p>
          <w:p w14:paraId="7252790F" w14:textId="57ADEFD9" w:rsidR="00D02BB9" w:rsidRDefault="00D02BB9" w:rsidP="00D02BB9">
            <w:r>
              <w:t xml:space="preserve">several global priority asset management accounts and multi-jurisdictional </w:t>
            </w:r>
          </w:p>
          <w:p w14:paraId="60FB25AA" w14:textId="77777777" w:rsidR="00D02BB9" w:rsidRDefault="00D02BB9" w:rsidP="00D02BB9">
            <w:r>
              <w:t xml:space="preserve">fund structures.  Mike also serves a wide variety of other financial </w:t>
            </w:r>
            <w:proofErr w:type="gramStart"/>
            <w:r>
              <w:t>services</w:t>
            </w:r>
            <w:proofErr w:type="gramEnd"/>
            <w:r>
              <w:t xml:space="preserve"> </w:t>
            </w:r>
          </w:p>
          <w:p w14:paraId="1DE0D648" w14:textId="77777777" w:rsidR="00D02BB9" w:rsidRDefault="00D02BB9" w:rsidP="00D02BB9">
            <w:r>
              <w:t xml:space="preserve">clients including private equity funds, </w:t>
            </w:r>
            <w:proofErr w:type="gramStart"/>
            <w:r>
              <w:t>banks</w:t>
            </w:r>
            <w:proofErr w:type="gramEnd"/>
            <w:r>
              <w:t xml:space="preserve"> and insurance companies.  </w:t>
            </w:r>
          </w:p>
          <w:p w14:paraId="558954BB" w14:textId="77777777" w:rsidR="00D02BB9" w:rsidRDefault="00D02BB9" w:rsidP="00D02BB9"/>
          <w:p w14:paraId="10847C34" w14:textId="77777777" w:rsidR="00D02BB9" w:rsidRDefault="00D02BB9" w:rsidP="00D02BB9">
            <w:r>
              <w:t xml:space="preserve">Mike holds an Honours Bachelor of Commerce degree with a major in </w:t>
            </w:r>
          </w:p>
          <w:p w14:paraId="459D8A71" w14:textId="77777777" w:rsidR="00D02BB9" w:rsidRDefault="00D02BB9" w:rsidP="00D02BB9">
            <w:r>
              <w:t xml:space="preserve">accounting from Lakehead University. He is also a Canadian CPA and a </w:t>
            </w:r>
            <w:proofErr w:type="gramStart"/>
            <w:r>
              <w:t>member</w:t>
            </w:r>
            <w:proofErr w:type="gramEnd"/>
            <w:r>
              <w:t xml:space="preserve"> </w:t>
            </w:r>
          </w:p>
          <w:p w14:paraId="47D4E9B1" w14:textId="77777777" w:rsidR="00D02BB9" w:rsidRDefault="00D02BB9" w:rsidP="00D02BB9">
            <w:r>
              <w:t xml:space="preserve">of the Canadian Institute of Chartered Professional Accountants. </w:t>
            </w:r>
          </w:p>
          <w:p w14:paraId="4E160092" w14:textId="77777777" w:rsidR="00D02BB9" w:rsidRDefault="00D02BB9" w:rsidP="00D02BB9"/>
          <w:p w14:paraId="3D20AFA4" w14:textId="77777777" w:rsidR="00D02BB9" w:rsidRDefault="00D02BB9" w:rsidP="00D02BB9">
            <w:r>
              <w:t xml:space="preserve">Mike is a past president of the Cayman Islands Institute of Professional </w:t>
            </w:r>
          </w:p>
          <w:p w14:paraId="29FEEED0" w14:textId="77777777" w:rsidR="00D02BB9" w:rsidRDefault="00D02BB9" w:rsidP="00D02BB9">
            <w:r>
              <w:t xml:space="preserve">Accountants (CIIPA), and currently holds the position of Council Member. </w:t>
            </w:r>
          </w:p>
          <w:p w14:paraId="341C58F0" w14:textId="77777777" w:rsidR="00D02BB9" w:rsidRDefault="00D02BB9" w:rsidP="00D02BB9">
            <w:r>
              <w:t xml:space="preserve">Mike is also a past Chairperson of the Board of Trustees for the International </w:t>
            </w:r>
          </w:p>
          <w:p w14:paraId="3B4F0F2A" w14:textId="3E8CAB95" w:rsidR="00F238C1" w:rsidRDefault="00D02BB9" w:rsidP="00D02BB9">
            <w:pPr>
              <w:pStyle w:val="TableParagraph"/>
              <w:ind w:left="0" w:right="245"/>
            </w:pPr>
            <w:r>
              <w:t>College of the Cayman Islands (ICCI) and is currently a Trustee.</w:t>
            </w:r>
          </w:p>
        </w:tc>
      </w:tr>
      <w:tr w:rsidR="00F238C1" w14:paraId="3B4F0F2E" w14:textId="77777777">
        <w:trPr>
          <w:trHeight w:val="4988"/>
        </w:trPr>
        <w:tc>
          <w:tcPr>
            <w:tcW w:w="1992" w:type="dxa"/>
            <w:tcBorders>
              <w:top w:val="nil"/>
              <w:bottom w:val="nil"/>
            </w:tcBorders>
          </w:tcPr>
          <w:p w14:paraId="3B4F0F2C" w14:textId="77777777" w:rsidR="00F238C1" w:rsidRDefault="00FC62AA">
            <w:pPr>
              <w:pStyle w:val="TableParagraph"/>
              <w:spacing w:before="82"/>
              <w:rPr>
                <w:rFonts w:ascii="Times New Roman"/>
                <w:b/>
              </w:rPr>
            </w:pPr>
            <w:r>
              <w:rPr>
                <w:rFonts w:ascii="Times New Roman"/>
                <w:b/>
                <w:spacing w:val="-5"/>
              </w:rPr>
              <w:t>EY</w:t>
            </w:r>
          </w:p>
        </w:tc>
        <w:tc>
          <w:tcPr>
            <w:tcW w:w="7337" w:type="dxa"/>
            <w:vMerge/>
            <w:tcBorders>
              <w:top w:val="nil"/>
            </w:tcBorders>
          </w:tcPr>
          <w:p w14:paraId="3B4F0F2D" w14:textId="77777777" w:rsidR="00F238C1" w:rsidRDefault="00F238C1">
            <w:pPr>
              <w:rPr>
                <w:sz w:val="2"/>
                <w:szCs w:val="2"/>
              </w:rPr>
            </w:pPr>
          </w:p>
        </w:tc>
      </w:tr>
      <w:tr w:rsidR="00F238C1" w14:paraId="3B4F0F32" w14:textId="77777777">
        <w:trPr>
          <w:trHeight w:val="1314"/>
        </w:trPr>
        <w:tc>
          <w:tcPr>
            <w:tcW w:w="1992" w:type="dxa"/>
            <w:tcBorders>
              <w:top w:val="nil"/>
            </w:tcBorders>
          </w:tcPr>
          <w:p w14:paraId="3B4F0F2F" w14:textId="77777777" w:rsidR="00F238C1" w:rsidRDefault="00F238C1">
            <w:pPr>
              <w:pStyle w:val="TableParagraph"/>
              <w:ind w:left="0"/>
              <w:rPr>
                <w:rFonts w:ascii="Times New Roman"/>
              </w:rPr>
            </w:pPr>
          </w:p>
        </w:tc>
        <w:tc>
          <w:tcPr>
            <w:tcW w:w="7337" w:type="dxa"/>
          </w:tcPr>
          <w:p w14:paraId="3B4F0F30" w14:textId="77777777" w:rsidR="00F238C1" w:rsidRDefault="00FC62AA">
            <w:pPr>
              <w:pStyle w:val="TableParagraph"/>
              <w:spacing w:before="1"/>
              <w:rPr>
                <w:rFonts w:ascii="Times New Roman"/>
                <w:b/>
              </w:rPr>
            </w:pPr>
            <w:r>
              <w:rPr>
                <w:rFonts w:ascii="Times New Roman"/>
                <w:b/>
              </w:rPr>
              <w:t>Council/Committee</w:t>
            </w:r>
            <w:r>
              <w:rPr>
                <w:rFonts w:ascii="Times New Roman"/>
                <w:b/>
                <w:spacing w:val="-13"/>
              </w:rPr>
              <w:t xml:space="preserve"> </w:t>
            </w:r>
            <w:r>
              <w:rPr>
                <w:rFonts w:ascii="Times New Roman"/>
                <w:b/>
                <w:spacing w:val="-2"/>
              </w:rPr>
              <w:t>Membership</w:t>
            </w:r>
          </w:p>
          <w:p w14:paraId="3B4F0F31" w14:textId="77777777" w:rsidR="00F238C1" w:rsidRDefault="00FC62AA">
            <w:pPr>
              <w:pStyle w:val="TableParagraph"/>
              <w:spacing w:before="177"/>
            </w:pPr>
            <w:r>
              <w:rPr>
                <w:spacing w:val="-2"/>
              </w:rPr>
              <w:t>Council</w:t>
            </w:r>
          </w:p>
        </w:tc>
      </w:tr>
    </w:tbl>
    <w:p w14:paraId="3B4F0F33" w14:textId="77777777" w:rsidR="00F238C1" w:rsidRDefault="00F238C1">
      <w:pPr>
        <w:sectPr w:rsidR="00F238C1" w:rsidSect="00CB36D1">
          <w:pgSz w:w="12240" w:h="15840"/>
          <w:pgMar w:top="1420" w:right="1220" w:bottom="280" w:left="1440" w:header="720" w:footer="72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3"/>
        <w:gridCol w:w="7469"/>
      </w:tblGrid>
      <w:tr w:rsidR="00F238C1" w14:paraId="3B4F0F3B" w14:textId="77777777">
        <w:trPr>
          <w:trHeight w:val="4310"/>
        </w:trPr>
        <w:tc>
          <w:tcPr>
            <w:tcW w:w="1853" w:type="dxa"/>
          </w:tcPr>
          <w:p w14:paraId="3B4F0F34" w14:textId="77777777" w:rsidR="00F238C1" w:rsidRDefault="00FC62AA">
            <w:pPr>
              <w:pStyle w:val="TableParagraph"/>
              <w:ind w:left="85"/>
              <w:rPr>
                <w:sz w:val="20"/>
              </w:rPr>
            </w:pPr>
            <w:bookmarkStart w:id="2" w:name="_Hlk158733688"/>
            <w:r>
              <w:rPr>
                <w:noProof/>
                <w:sz w:val="20"/>
              </w:rPr>
              <w:drawing>
                <wp:inline distT="0" distB="0" distL="0" distR="0" wp14:anchorId="3B4F0FA8" wp14:editId="3B4F0FA9">
                  <wp:extent cx="1043773" cy="1047750"/>
                  <wp:effectExtent l="0" t="0" r="0" b="0"/>
                  <wp:docPr id="11" name="Image 11" descr="A person in a suit and tie  Description automatically generated with medium confidenc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descr="A person in a suit and tie  Description automatically generated with medium confidence "/>
                          <pic:cNvPicPr/>
                        </pic:nvPicPr>
                        <pic:blipFill>
                          <a:blip r:embed="rId20" cstate="print"/>
                          <a:stretch>
                            <a:fillRect/>
                          </a:stretch>
                        </pic:blipFill>
                        <pic:spPr>
                          <a:xfrm>
                            <a:off x="0" y="0"/>
                            <a:ext cx="1043773" cy="1047750"/>
                          </a:xfrm>
                          <a:prstGeom prst="rect">
                            <a:avLst/>
                          </a:prstGeom>
                        </pic:spPr>
                      </pic:pic>
                    </a:graphicData>
                  </a:graphic>
                </wp:inline>
              </w:drawing>
            </w:r>
          </w:p>
          <w:p w14:paraId="3B4F0F35" w14:textId="46D739EA" w:rsidR="00F238C1" w:rsidRDefault="00FC62AA">
            <w:pPr>
              <w:pStyle w:val="TableParagraph"/>
              <w:spacing w:before="182" w:line="412" w:lineRule="auto"/>
              <w:ind w:right="195"/>
              <w:rPr>
                <w:rFonts w:ascii="Times New Roman"/>
                <w:b/>
              </w:rPr>
            </w:pPr>
            <w:r>
              <w:rPr>
                <w:rFonts w:ascii="Times New Roman"/>
                <w:b/>
              </w:rPr>
              <w:t>Grant</w:t>
            </w:r>
            <w:r>
              <w:rPr>
                <w:rFonts w:ascii="Times New Roman"/>
                <w:b/>
                <w:spacing w:val="-14"/>
              </w:rPr>
              <w:t xml:space="preserve"> </w:t>
            </w:r>
            <w:r>
              <w:rPr>
                <w:rFonts w:ascii="Times New Roman"/>
                <w:b/>
              </w:rPr>
              <w:t>Thornton</w:t>
            </w:r>
          </w:p>
        </w:tc>
        <w:tc>
          <w:tcPr>
            <w:tcW w:w="7469" w:type="dxa"/>
          </w:tcPr>
          <w:p w14:paraId="3B4F0F36" w14:textId="77777777" w:rsidR="00F238C1" w:rsidRDefault="00FC62AA">
            <w:pPr>
              <w:pStyle w:val="TableParagraph"/>
              <w:spacing w:line="268" w:lineRule="exact"/>
              <w:rPr>
                <w:b/>
              </w:rPr>
            </w:pPr>
            <w:r>
              <w:rPr>
                <w:b/>
              </w:rPr>
              <w:t>Ewan</w:t>
            </w:r>
            <w:r>
              <w:rPr>
                <w:b/>
                <w:spacing w:val="-3"/>
              </w:rPr>
              <w:t xml:space="preserve"> </w:t>
            </w:r>
            <w:r>
              <w:rPr>
                <w:b/>
                <w:spacing w:val="-2"/>
              </w:rPr>
              <w:t>McGill</w:t>
            </w:r>
          </w:p>
          <w:p w14:paraId="3B4F0F37" w14:textId="05DDA05A" w:rsidR="00F238C1" w:rsidRDefault="00FC62AA">
            <w:pPr>
              <w:pStyle w:val="TableParagraph"/>
              <w:spacing w:before="180"/>
              <w:ind w:right="147"/>
            </w:pPr>
            <w:r>
              <w:t xml:space="preserve">Ewan is a </w:t>
            </w:r>
            <w:r w:rsidR="00573625">
              <w:t>Partner</w:t>
            </w:r>
            <w:r>
              <w:t xml:space="preserve"> at Grant Thornton in the Cayman Islands.</w:t>
            </w:r>
            <w:r>
              <w:rPr>
                <w:spacing w:val="40"/>
              </w:rPr>
              <w:t xml:space="preserve"> </w:t>
            </w:r>
            <w:proofErr w:type="spellStart"/>
            <w:r>
              <w:t>Specialised</w:t>
            </w:r>
            <w:proofErr w:type="spellEnd"/>
            <w:r>
              <w:t xml:space="preserve"> in financial services, Ewan provides audit, </w:t>
            </w:r>
            <w:r w:rsidR="00207C1C">
              <w:t>assurance,</w:t>
            </w:r>
            <w:r>
              <w:t xml:space="preserve"> and advisory services to a broad</w:t>
            </w:r>
            <w:r>
              <w:rPr>
                <w:spacing w:val="-4"/>
              </w:rPr>
              <w:t xml:space="preserve"> </w:t>
            </w:r>
            <w:r>
              <w:t>range</w:t>
            </w:r>
            <w:r>
              <w:rPr>
                <w:spacing w:val="-5"/>
              </w:rPr>
              <w:t xml:space="preserve"> </w:t>
            </w:r>
            <w:r>
              <w:t>of</w:t>
            </w:r>
            <w:r>
              <w:rPr>
                <w:spacing w:val="-4"/>
              </w:rPr>
              <w:t xml:space="preserve"> </w:t>
            </w:r>
            <w:r>
              <w:t>clients,</w:t>
            </w:r>
            <w:r>
              <w:rPr>
                <w:spacing w:val="-4"/>
              </w:rPr>
              <w:t xml:space="preserve"> </w:t>
            </w:r>
            <w:r>
              <w:t>predominantly</w:t>
            </w:r>
            <w:r>
              <w:rPr>
                <w:spacing w:val="-3"/>
              </w:rPr>
              <w:t xml:space="preserve"> </w:t>
            </w:r>
            <w:r>
              <w:t>in</w:t>
            </w:r>
            <w:r>
              <w:rPr>
                <w:spacing w:val="-4"/>
              </w:rPr>
              <w:t xml:space="preserve"> </w:t>
            </w:r>
            <w:r>
              <w:t>the</w:t>
            </w:r>
            <w:r>
              <w:rPr>
                <w:spacing w:val="-3"/>
              </w:rPr>
              <w:t xml:space="preserve"> </w:t>
            </w:r>
            <w:r>
              <w:t>asset</w:t>
            </w:r>
            <w:r>
              <w:rPr>
                <w:spacing w:val="-5"/>
              </w:rPr>
              <w:t xml:space="preserve"> </w:t>
            </w:r>
            <w:r>
              <w:t>management,</w:t>
            </w:r>
            <w:r>
              <w:rPr>
                <w:spacing w:val="-4"/>
              </w:rPr>
              <w:t xml:space="preserve"> </w:t>
            </w:r>
            <w:r>
              <w:t>capital</w:t>
            </w:r>
            <w:r>
              <w:rPr>
                <w:spacing w:val="-5"/>
              </w:rPr>
              <w:t xml:space="preserve"> </w:t>
            </w:r>
            <w:r>
              <w:t>markets and banking sectors.</w:t>
            </w:r>
          </w:p>
          <w:p w14:paraId="3B4F0F38" w14:textId="77777777" w:rsidR="00F238C1" w:rsidRDefault="00F238C1">
            <w:pPr>
              <w:pStyle w:val="TableParagraph"/>
              <w:spacing w:before="1"/>
              <w:ind w:left="0"/>
            </w:pPr>
          </w:p>
          <w:p w14:paraId="3B4F0F39" w14:textId="79B78B16" w:rsidR="00F238C1" w:rsidRDefault="00FC62AA">
            <w:pPr>
              <w:pStyle w:val="TableParagraph"/>
              <w:ind w:right="38"/>
            </w:pPr>
            <w:r>
              <w:t>Ewan</w:t>
            </w:r>
            <w:r>
              <w:rPr>
                <w:spacing w:val="-3"/>
              </w:rPr>
              <w:t xml:space="preserve"> </w:t>
            </w:r>
            <w:r>
              <w:t>has</w:t>
            </w:r>
            <w:r>
              <w:rPr>
                <w:spacing w:val="-4"/>
              </w:rPr>
              <w:t xml:space="preserve"> </w:t>
            </w:r>
            <w:r>
              <w:t>over</w:t>
            </w:r>
            <w:r>
              <w:rPr>
                <w:spacing w:val="-4"/>
              </w:rPr>
              <w:t xml:space="preserve"> </w:t>
            </w:r>
            <w:r>
              <w:t>20</w:t>
            </w:r>
            <w:r>
              <w:rPr>
                <w:spacing w:val="-3"/>
              </w:rPr>
              <w:t xml:space="preserve"> </w:t>
            </w:r>
            <w:r>
              <w:t>years’</w:t>
            </w:r>
            <w:r>
              <w:rPr>
                <w:spacing w:val="-2"/>
              </w:rPr>
              <w:t xml:space="preserve"> </w:t>
            </w:r>
            <w:r>
              <w:t>experience</w:t>
            </w:r>
            <w:r>
              <w:rPr>
                <w:spacing w:val="-1"/>
              </w:rPr>
              <w:t xml:space="preserve"> </w:t>
            </w:r>
            <w:r>
              <w:t>in</w:t>
            </w:r>
            <w:r>
              <w:rPr>
                <w:spacing w:val="-5"/>
              </w:rPr>
              <w:t xml:space="preserve"> </w:t>
            </w:r>
            <w:r>
              <w:t>the</w:t>
            </w:r>
            <w:r>
              <w:rPr>
                <w:spacing w:val="-4"/>
              </w:rPr>
              <w:t xml:space="preserve"> </w:t>
            </w:r>
            <w:r>
              <w:t>offshore</w:t>
            </w:r>
            <w:r>
              <w:rPr>
                <w:spacing w:val="-4"/>
              </w:rPr>
              <w:t xml:space="preserve"> </w:t>
            </w:r>
            <w:r>
              <w:t>environment.</w:t>
            </w:r>
            <w:r>
              <w:rPr>
                <w:spacing w:val="40"/>
              </w:rPr>
              <w:t xml:space="preserve"> </w:t>
            </w:r>
            <w:r>
              <w:t>Prior</w:t>
            </w:r>
            <w:r>
              <w:rPr>
                <w:spacing w:val="-4"/>
              </w:rPr>
              <w:t xml:space="preserve"> </w:t>
            </w:r>
            <w:r>
              <w:t>to</w:t>
            </w:r>
            <w:r>
              <w:rPr>
                <w:spacing w:val="-3"/>
              </w:rPr>
              <w:t xml:space="preserve"> </w:t>
            </w:r>
            <w:r>
              <w:t>joining Grant Thornton in the Cayman Islands in 2021, he worked for a Big 4 firm in Jersey, Guernsey, Bermuda, Singapore, and the Isle of Man.</w:t>
            </w:r>
            <w:r>
              <w:rPr>
                <w:spacing w:val="40"/>
              </w:rPr>
              <w:t xml:space="preserve"> </w:t>
            </w:r>
            <w:r>
              <w:t>He is currently the E&amp;I</w:t>
            </w:r>
            <w:r>
              <w:rPr>
                <w:spacing w:val="-6"/>
              </w:rPr>
              <w:t xml:space="preserve"> </w:t>
            </w:r>
            <w:r>
              <w:t>Partner</w:t>
            </w:r>
            <w:r>
              <w:rPr>
                <w:spacing w:val="-5"/>
              </w:rPr>
              <w:t xml:space="preserve"> </w:t>
            </w:r>
            <w:r>
              <w:t>and</w:t>
            </w:r>
            <w:r>
              <w:rPr>
                <w:spacing w:val="-4"/>
              </w:rPr>
              <w:t xml:space="preserve"> </w:t>
            </w:r>
            <w:r>
              <w:t>Risk</w:t>
            </w:r>
            <w:r>
              <w:rPr>
                <w:spacing w:val="-5"/>
              </w:rPr>
              <w:t xml:space="preserve"> </w:t>
            </w:r>
            <w:r>
              <w:t>Management</w:t>
            </w:r>
            <w:r>
              <w:rPr>
                <w:spacing w:val="-2"/>
              </w:rPr>
              <w:t xml:space="preserve"> </w:t>
            </w:r>
            <w:r>
              <w:t>Partner</w:t>
            </w:r>
            <w:r>
              <w:rPr>
                <w:spacing w:val="-3"/>
              </w:rPr>
              <w:t xml:space="preserve"> </w:t>
            </w:r>
            <w:r>
              <w:t>at</w:t>
            </w:r>
            <w:r>
              <w:rPr>
                <w:spacing w:val="-2"/>
              </w:rPr>
              <w:t xml:space="preserve"> </w:t>
            </w:r>
            <w:r w:rsidR="00207C1C">
              <w:t>Grant</w:t>
            </w:r>
            <w:r w:rsidR="00207C1C">
              <w:rPr>
                <w:spacing w:val="-5"/>
              </w:rPr>
              <w:t xml:space="preserve"> </w:t>
            </w:r>
            <w:r w:rsidR="00207C1C">
              <w:t>Thornton and</w:t>
            </w:r>
            <w:r>
              <w:rPr>
                <w:spacing w:val="-4"/>
              </w:rPr>
              <w:t xml:space="preserve"> </w:t>
            </w:r>
            <w:r>
              <w:t>has</w:t>
            </w:r>
            <w:r>
              <w:rPr>
                <w:spacing w:val="-3"/>
              </w:rPr>
              <w:t xml:space="preserve"> </w:t>
            </w:r>
            <w:r>
              <w:t>previously held other roles supporting Audit Quality reviews.</w:t>
            </w:r>
          </w:p>
          <w:p w14:paraId="1CF5C85B" w14:textId="77777777" w:rsidR="00F238C1" w:rsidRDefault="00FC62AA">
            <w:pPr>
              <w:pStyle w:val="TableParagraph"/>
              <w:pBdr>
                <w:bottom w:val="single" w:sz="12" w:space="1" w:color="auto"/>
              </w:pBdr>
              <w:spacing w:before="267"/>
            </w:pPr>
            <w:r>
              <w:t>Ewan</w:t>
            </w:r>
            <w:r>
              <w:rPr>
                <w:spacing w:val="-4"/>
              </w:rPr>
              <w:t xml:space="preserve"> </w:t>
            </w:r>
            <w:r>
              <w:t>is</w:t>
            </w:r>
            <w:r>
              <w:rPr>
                <w:spacing w:val="-3"/>
              </w:rPr>
              <w:t xml:space="preserve"> </w:t>
            </w:r>
            <w:r>
              <w:t>a</w:t>
            </w:r>
            <w:r>
              <w:rPr>
                <w:spacing w:val="-5"/>
              </w:rPr>
              <w:t xml:space="preserve"> </w:t>
            </w:r>
            <w:r>
              <w:t>Chartered</w:t>
            </w:r>
            <w:r>
              <w:rPr>
                <w:spacing w:val="-4"/>
              </w:rPr>
              <w:t xml:space="preserve"> </w:t>
            </w:r>
            <w:r>
              <w:t>Accountant</w:t>
            </w:r>
            <w:r>
              <w:rPr>
                <w:spacing w:val="-2"/>
              </w:rPr>
              <w:t xml:space="preserve"> </w:t>
            </w:r>
            <w:r>
              <w:t>(Institute</w:t>
            </w:r>
            <w:r>
              <w:rPr>
                <w:spacing w:val="-5"/>
              </w:rPr>
              <w:t xml:space="preserve"> </w:t>
            </w:r>
            <w:r>
              <w:t>of</w:t>
            </w:r>
            <w:r>
              <w:rPr>
                <w:spacing w:val="-3"/>
              </w:rPr>
              <w:t xml:space="preserve"> </w:t>
            </w:r>
            <w:r>
              <w:t>Chartered</w:t>
            </w:r>
            <w:r>
              <w:rPr>
                <w:spacing w:val="-4"/>
              </w:rPr>
              <w:t xml:space="preserve"> </w:t>
            </w:r>
            <w:r>
              <w:t>Accountants</w:t>
            </w:r>
            <w:r>
              <w:rPr>
                <w:spacing w:val="-3"/>
              </w:rPr>
              <w:t xml:space="preserve"> </w:t>
            </w:r>
            <w:r>
              <w:t>of</w:t>
            </w:r>
            <w:r>
              <w:rPr>
                <w:spacing w:val="-5"/>
              </w:rPr>
              <w:t xml:space="preserve"> </w:t>
            </w:r>
            <w:r>
              <w:t>Scotland) and holds a Bachelor of Commerce degree from the University of Edinburgh.</w:t>
            </w:r>
          </w:p>
          <w:p w14:paraId="50D6E8C4" w14:textId="77777777" w:rsidR="003A0C53" w:rsidRPr="003A0C53" w:rsidRDefault="003A0C53">
            <w:pPr>
              <w:pStyle w:val="TableParagraph"/>
              <w:pBdr>
                <w:bottom w:val="single" w:sz="12" w:space="1" w:color="auto"/>
              </w:pBdr>
              <w:spacing w:before="267"/>
            </w:pPr>
          </w:p>
          <w:p w14:paraId="3BDBC15F" w14:textId="77777777" w:rsidR="0080293F" w:rsidRDefault="0080293F" w:rsidP="0080293F">
            <w:pPr>
              <w:rPr>
                <w:b/>
                <w:bCs/>
              </w:rPr>
            </w:pPr>
            <w:r w:rsidRPr="0080293F">
              <w:rPr>
                <w:b/>
                <w:bCs/>
              </w:rPr>
              <w:t>Council/Committee Membership</w:t>
            </w:r>
          </w:p>
          <w:p w14:paraId="7E39B998" w14:textId="77777777" w:rsidR="0080293F" w:rsidRPr="0080293F" w:rsidRDefault="0080293F" w:rsidP="0080293F">
            <w:pPr>
              <w:rPr>
                <w:b/>
                <w:bCs/>
              </w:rPr>
            </w:pPr>
          </w:p>
          <w:p w14:paraId="57FFB6C6" w14:textId="77777777" w:rsidR="0080293F" w:rsidRDefault="0080293F" w:rsidP="0080293F">
            <w:r>
              <w:t>Council</w:t>
            </w:r>
          </w:p>
          <w:p w14:paraId="3B4F0F3A" w14:textId="5E32AC4D" w:rsidR="0080293F" w:rsidRPr="0080293F" w:rsidRDefault="0080293F" w:rsidP="0080293F">
            <w:r>
              <w:t>Quality Committee</w:t>
            </w:r>
          </w:p>
        </w:tc>
      </w:tr>
      <w:bookmarkEnd w:id="2"/>
    </w:tbl>
    <w:p w14:paraId="3B4F0F3C" w14:textId="77777777" w:rsidR="00F238C1" w:rsidRDefault="00F238C1">
      <w:pPr>
        <w:pStyle w:val="BodyText"/>
        <w:rPr>
          <w:sz w:val="20"/>
        </w:rPr>
      </w:pPr>
    </w:p>
    <w:p w14:paraId="3B4F0F3D" w14:textId="77777777" w:rsidR="00F238C1" w:rsidRDefault="00F238C1">
      <w:pPr>
        <w:pStyle w:val="BodyText"/>
        <w:rPr>
          <w:sz w:val="20"/>
        </w:rPr>
      </w:pPr>
    </w:p>
    <w:p w14:paraId="02EBA855" w14:textId="77777777" w:rsidR="003A0C53" w:rsidRDefault="003A0C53">
      <w:pPr>
        <w:pStyle w:val="BodyText"/>
        <w:rPr>
          <w:sz w:val="20"/>
        </w:rPr>
      </w:pPr>
    </w:p>
    <w:p w14:paraId="59BBF913" w14:textId="77777777" w:rsidR="003A0C53" w:rsidRDefault="003A0C53">
      <w:pPr>
        <w:pStyle w:val="BodyText"/>
        <w:rPr>
          <w:sz w:val="20"/>
        </w:rPr>
      </w:pPr>
    </w:p>
    <w:p w14:paraId="4832C47F" w14:textId="77777777" w:rsidR="003A0C53" w:rsidRDefault="003A0C53">
      <w:pPr>
        <w:pStyle w:val="BodyText"/>
        <w:rPr>
          <w:sz w:val="20"/>
        </w:rPr>
      </w:pPr>
    </w:p>
    <w:p w14:paraId="16051D48" w14:textId="77777777" w:rsidR="003A0C53" w:rsidRDefault="003A0C53">
      <w:pPr>
        <w:pStyle w:val="BodyText"/>
        <w:rPr>
          <w:sz w:val="20"/>
        </w:rPr>
      </w:pPr>
    </w:p>
    <w:p w14:paraId="3B4F0F3E" w14:textId="77777777" w:rsidR="00F238C1" w:rsidRDefault="00F238C1">
      <w:pPr>
        <w:pStyle w:val="BodyText"/>
        <w:spacing w:before="77"/>
        <w:rPr>
          <w:sz w:val="2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3"/>
        <w:gridCol w:w="7469"/>
      </w:tblGrid>
      <w:tr w:rsidR="00F238C1" w14:paraId="3B4F0F47" w14:textId="77777777">
        <w:trPr>
          <w:trHeight w:val="7269"/>
        </w:trPr>
        <w:tc>
          <w:tcPr>
            <w:tcW w:w="1853" w:type="dxa"/>
            <w:vMerge w:val="restart"/>
          </w:tcPr>
          <w:p w14:paraId="3B4F0F3F" w14:textId="77777777" w:rsidR="00F238C1" w:rsidRDefault="00FC62AA">
            <w:pPr>
              <w:pStyle w:val="TableParagraph"/>
              <w:ind w:left="108" w:right="-44"/>
              <w:rPr>
                <w:sz w:val="20"/>
              </w:rPr>
            </w:pPr>
            <w:r>
              <w:rPr>
                <w:noProof/>
                <w:sz w:val="20"/>
              </w:rPr>
              <w:drawing>
                <wp:inline distT="0" distB="0" distL="0" distR="0" wp14:anchorId="3B4F0FAA" wp14:editId="3B4F0FAB">
                  <wp:extent cx="1095054" cy="1315974"/>
                  <wp:effectExtent l="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21" cstate="print"/>
                          <a:stretch>
                            <a:fillRect/>
                          </a:stretch>
                        </pic:blipFill>
                        <pic:spPr>
                          <a:xfrm>
                            <a:off x="0" y="0"/>
                            <a:ext cx="1095054" cy="1315974"/>
                          </a:xfrm>
                          <a:prstGeom prst="rect">
                            <a:avLst/>
                          </a:prstGeom>
                        </pic:spPr>
                      </pic:pic>
                    </a:graphicData>
                  </a:graphic>
                </wp:inline>
              </w:drawing>
            </w:r>
          </w:p>
          <w:p w14:paraId="3B4F0F40" w14:textId="77777777" w:rsidR="00F238C1" w:rsidRDefault="00FC62AA">
            <w:pPr>
              <w:pStyle w:val="TableParagraph"/>
              <w:spacing w:before="179"/>
              <w:rPr>
                <w:rFonts w:ascii="Times New Roman"/>
                <w:b/>
              </w:rPr>
            </w:pPr>
            <w:r>
              <w:rPr>
                <w:rFonts w:ascii="Times New Roman"/>
                <w:b/>
                <w:spacing w:val="-2"/>
              </w:rPr>
              <w:t>Deloitte</w:t>
            </w:r>
          </w:p>
        </w:tc>
        <w:tc>
          <w:tcPr>
            <w:tcW w:w="7469" w:type="dxa"/>
          </w:tcPr>
          <w:p w14:paraId="3B4F0F41" w14:textId="77777777" w:rsidR="00F238C1" w:rsidRDefault="00FC62AA">
            <w:pPr>
              <w:pStyle w:val="TableParagraph"/>
              <w:spacing w:line="280" w:lineRule="exact"/>
              <w:rPr>
                <w:b/>
                <w:sz w:val="23"/>
              </w:rPr>
            </w:pPr>
            <w:r>
              <w:rPr>
                <w:b/>
                <w:sz w:val="23"/>
              </w:rPr>
              <w:t>Laurie</w:t>
            </w:r>
            <w:r>
              <w:rPr>
                <w:b/>
                <w:spacing w:val="-1"/>
                <w:sz w:val="23"/>
              </w:rPr>
              <w:t xml:space="preserve"> </w:t>
            </w:r>
            <w:r>
              <w:rPr>
                <w:b/>
                <w:spacing w:val="-2"/>
                <w:sz w:val="23"/>
              </w:rPr>
              <w:t>Mernett</w:t>
            </w:r>
          </w:p>
          <w:p w14:paraId="3B4F0F44" w14:textId="77777777" w:rsidR="00F238C1" w:rsidRDefault="00FC62AA">
            <w:pPr>
              <w:pStyle w:val="TableParagraph"/>
              <w:spacing w:line="259" w:lineRule="auto"/>
              <w:ind w:right="216"/>
              <w:rPr>
                <w:rFonts w:ascii="Verdana"/>
                <w:sz w:val="20"/>
              </w:rPr>
            </w:pPr>
            <w:r>
              <w:rPr>
                <w:rFonts w:ascii="Verdana"/>
                <w:sz w:val="20"/>
              </w:rPr>
              <w:t>Laurie is an audit partner with Deloitte Cayman Islands.</w:t>
            </w:r>
            <w:r>
              <w:rPr>
                <w:rFonts w:ascii="Verdana"/>
                <w:spacing w:val="40"/>
                <w:sz w:val="20"/>
              </w:rPr>
              <w:t xml:space="preserve"> </w:t>
            </w:r>
            <w:r>
              <w:rPr>
                <w:rFonts w:ascii="Verdana"/>
                <w:sz w:val="20"/>
              </w:rPr>
              <w:t>Laurie has more</w:t>
            </w:r>
            <w:r>
              <w:rPr>
                <w:rFonts w:ascii="Verdana"/>
                <w:spacing w:val="-1"/>
                <w:sz w:val="20"/>
              </w:rPr>
              <w:t xml:space="preserve"> </w:t>
            </w:r>
            <w:r>
              <w:rPr>
                <w:rFonts w:ascii="Verdana"/>
                <w:sz w:val="20"/>
              </w:rPr>
              <w:t>than 20 years of professional experience with Deloitte,</w:t>
            </w:r>
            <w:r>
              <w:rPr>
                <w:rFonts w:ascii="Verdana"/>
                <w:spacing w:val="-1"/>
                <w:sz w:val="20"/>
              </w:rPr>
              <w:t xml:space="preserve"> </w:t>
            </w:r>
            <w:r>
              <w:rPr>
                <w:rFonts w:ascii="Verdana"/>
                <w:sz w:val="20"/>
              </w:rPr>
              <w:t>having worked for Deloitte Canada prior to joining Deloitte Cayman. She specializes in the provision of assurance and advisory services to private</w:t>
            </w:r>
            <w:r>
              <w:rPr>
                <w:rFonts w:ascii="Verdana"/>
                <w:spacing w:val="-5"/>
                <w:sz w:val="20"/>
              </w:rPr>
              <w:t xml:space="preserve"> </w:t>
            </w:r>
            <w:r>
              <w:rPr>
                <w:rFonts w:ascii="Verdana"/>
                <w:sz w:val="20"/>
              </w:rPr>
              <w:t>investment</w:t>
            </w:r>
            <w:r>
              <w:rPr>
                <w:rFonts w:ascii="Verdana"/>
                <w:spacing w:val="-5"/>
                <w:sz w:val="20"/>
              </w:rPr>
              <w:t xml:space="preserve"> </w:t>
            </w:r>
            <w:r>
              <w:rPr>
                <w:rFonts w:ascii="Verdana"/>
                <w:sz w:val="20"/>
              </w:rPr>
              <w:t>funds</w:t>
            </w:r>
            <w:r>
              <w:rPr>
                <w:rFonts w:ascii="Verdana"/>
                <w:spacing w:val="-7"/>
                <w:sz w:val="20"/>
              </w:rPr>
              <w:t xml:space="preserve"> </w:t>
            </w:r>
            <w:r>
              <w:rPr>
                <w:rFonts w:ascii="Verdana"/>
                <w:sz w:val="20"/>
              </w:rPr>
              <w:t>and</w:t>
            </w:r>
            <w:r>
              <w:rPr>
                <w:rFonts w:ascii="Verdana"/>
                <w:spacing w:val="-6"/>
                <w:sz w:val="20"/>
              </w:rPr>
              <w:t xml:space="preserve"> </w:t>
            </w:r>
            <w:r>
              <w:rPr>
                <w:rFonts w:ascii="Verdana"/>
                <w:sz w:val="20"/>
              </w:rPr>
              <w:t>other</w:t>
            </w:r>
            <w:r>
              <w:rPr>
                <w:rFonts w:ascii="Verdana"/>
                <w:spacing w:val="-5"/>
                <w:sz w:val="20"/>
              </w:rPr>
              <w:t xml:space="preserve"> </w:t>
            </w:r>
            <w:r>
              <w:rPr>
                <w:rFonts w:ascii="Verdana"/>
                <w:sz w:val="20"/>
              </w:rPr>
              <w:t>Cayman</w:t>
            </w:r>
            <w:r>
              <w:rPr>
                <w:rFonts w:ascii="Verdana"/>
                <w:spacing w:val="-5"/>
                <w:sz w:val="20"/>
              </w:rPr>
              <w:t xml:space="preserve"> </w:t>
            </w:r>
            <w:r>
              <w:rPr>
                <w:rFonts w:ascii="Verdana"/>
                <w:sz w:val="20"/>
              </w:rPr>
              <w:t>based</w:t>
            </w:r>
            <w:r>
              <w:rPr>
                <w:rFonts w:ascii="Verdana"/>
                <w:spacing w:val="-3"/>
                <w:sz w:val="20"/>
              </w:rPr>
              <w:t xml:space="preserve"> </w:t>
            </w:r>
            <w:r>
              <w:rPr>
                <w:rFonts w:ascii="Verdana"/>
                <w:sz w:val="20"/>
              </w:rPr>
              <w:t>financial</w:t>
            </w:r>
            <w:r>
              <w:rPr>
                <w:rFonts w:ascii="Verdana"/>
                <w:spacing w:val="-6"/>
                <w:sz w:val="20"/>
              </w:rPr>
              <w:t xml:space="preserve"> </w:t>
            </w:r>
            <w:r>
              <w:rPr>
                <w:rFonts w:ascii="Verdana"/>
                <w:sz w:val="20"/>
              </w:rPr>
              <w:t xml:space="preserve">services </w:t>
            </w:r>
            <w:r>
              <w:rPr>
                <w:rFonts w:ascii="Verdana"/>
                <w:spacing w:val="-2"/>
                <w:sz w:val="20"/>
              </w:rPr>
              <w:t>entities.</w:t>
            </w:r>
          </w:p>
          <w:p w14:paraId="3B4F0F45" w14:textId="1AF82B94" w:rsidR="00F238C1" w:rsidRDefault="00FC62AA">
            <w:pPr>
              <w:pStyle w:val="TableParagraph"/>
              <w:spacing w:before="158" w:line="259" w:lineRule="auto"/>
              <w:rPr>
                <w:rFonts w:ascii="Verdana"/>
                <w:sz w:val="20"/>
              </w:rPr>
            </w:pPr>
            <w:r>
              <w:rPr>
                <w:rFonts w:ascii="Verdana"/>
                <w:sz w:val="20"/>
              </w:rPr>
              <w:t>Laurie</w:t>
            </w:r>
            <w:r>
              <w:rPr>
                <w:rFonts w:ascii="Verdana"/>
                <w:spacing w:val="-3"/>
                <w:sz w:val="20"/>
              </w:rPr>
              <w:t xml:space="preserve"> </w:t>
            </w:r>
            <w:r>
              <w:rPr>
                <w:rFonts w:ascii="Verdana"/>
                <w:sz w:val="20"/>
              </w:rPr>
              <w:t>has</w:t>
            </w:r>
            <w:r>
              <w:rPr>
                <w:rFonts w:ascii="Verdana"/>
                <w:spacing w:val="-5"/>
                <w:sz w:val="20"/>
              </w:rPr>
              <w:t xml:space="preserve"> </w:t>
            </w:r>
            <w:r>
              <w:rPr>
                <w:rFonts w:ascii="Verdana"/>
                <w:sz w:val="20"/>
              </w:rPr>
              <w:t>numerous</w:t>
            </w:r>
            <w:r>
              <w:rPr>
                <w:rFonts w:ascii="Verdana"/>
                <w:spacing w:val="-5"/>
                <w:sz w:val="20"/>
              </w:rPr>
              <w:t xml:space="preserve"> </w:t>
            </w:r>
            <w:r>
              <w:rPr>
                <w:rFonts w:ascii="Verdana"/>
                <w:sz w:val="20"/>
              </w:rPr>
              <w:t>leadership</w:t>
            </w:r>
            <w:r>
              <w:rPr>
                <w:rFonts w:ascii="Verdana"/>
                <w:spacing w:val="-3"/>
                <w:sz w:val="20"/>
              </w:rPr>
              <w:t xml:space="preserve"> </w:t>
            </w:r>
            <w:r>
              <w:rPr>
                <w:rFonts w:ascii="Verdana"/>
                <w:sz w:val="20"/>
              </w:rPr>
              <w:t>roles</w:t>
            </w:r>
            <w:r>
              <w:rPr>
                <w:rFonts w:ascii="Verdana"/>
                <w:spacing w:val="-5"/>
                <w:sz w:val="20"/>
              </w:rPr>
              <w:t xml:space="preserve"> </w:t>
            </w:r>
            <w:r>
              <w:rPr>
                <w:rFonts w:ascii="Verdana"/>
                <w:sz w:val="20"/>
              </w:rPr>
              <w:t>within</w:t>
            </w:r>
            <w:r>
              <w:rPr>
                <w:rFonts w:ascii="Verdana"/>
                <w:spacing w:val="-3"/>
                <w:sz w:val="20"/>
              </w:rPr>
              <w:t xml:space="preserve"> </w:t>
            </w:r>
            <w:r>
              <w:rPr>
                <w:rFonts w:ascii="Verdana"/>
                <w:sz w:val="20"/>
              </w:rPr>
              <w:t>the</w:t>
            </w:r>
            <w:r>
              <w:rPr>
                <w:rFonts w:ascii="Verdana"/>
                <w:spacing w:val="-5"/>
                <w:sz w:val="20"/>
              </w:rPr>
              <w:t xml:space="preserve"> </w:t>
            </w:r>
            <w:r>
              <w:rPr>
                <w:rFonts w:ascii="Verdana"/>
                <w:sz w:val="20"/>
              </w:rPr>
              <w:t>Cayman</w:t>
            </w:r>
            <w:r>
              <w:rPr>
                <w:rFonts w:ascii="Verdana"/>
                <w:spacing w:val="-3"/>
                <w:sz w:val="20"/>
              </w:rPr>
              <w:t xml:space="preserve"> </w:t>
            </w:r>
            <w:r>
              <w:rPr>
                <w:rFonts w:ascii="Verdana"/>
                <w:sz w:val="20"/>
              </w:rPr>
              <w:t>office</w:t>
            </w:r>
            <w:r>
              <w:rPr>
                <w:rFonts w:ascii="Verdana"/>
                <w:spacing w:val="-5"/>
                <w:sz w:val="20"/>
              </w:rPr>
              <w:t xml:space="preserve"> </w:t>
            </w:r>
            <w:r>
              <w:rPr>
                <w:rFonts w:ascii="Verdana"/>
                <w:sz w:val="20"/>
              </w:rPr>
              <w:t>and</w:t>
            </w:r>
            <w:r>
              <w:rPr>
                <w:rFonts w:ascii="Verdana"/>
                <w:spacing w:val="-4"/>
                <w:sz w:val="20"/>
              </w:rPr>
              <w:t xml:space="preserve"> </w:t>
            </w:r>
            <w:r>
              <w:rPr>
                <w:rFonts w:ascii="Verdana"/>
                <w:sz w:val="20"/>
              </w:rPr>
              <w:t>the Deloitte Caribbean</w:t>
            </w:r>
            <w:r w:rsidR="00B22AB2">
              <w:rPr>
                <w:rFonts w:ascii="Verdana"/>
                <w:sz w:val="20"/>
              </w:rPr>
              <w:t xml:space="preserve"> </w:t>
            </w:r>
            <w:r w:rsidR="00B22AB2" w:rsidRPr="00B22AB2">
              <w:rPr>
                <w:rFonts w:ascii="Verdana"/>
                <w:sz w:val="20"/>
              </w:rPr>
              <w:t>and</w:t>
            </w:r>
            <w:r w:rsidRPr="00B22AB2">
              <w:rPr>
                <w:rFonts w:ascii="Verdana"/>
                <w:sz w:val="20"/>
              </w:rPr>
              <w:t xml:space="preserve"> Bermuda</w:t>
            </w:r>
            <w:r>
              <w:rPr>
                <w:rFonts w:ascii="Verdana"/>
                <w:sz w:val="20"/>
              </w:rPr>
              <w:t xml:space="preserve"> region, focusing on training, audit innovation, and audit technical matters.</w:t>
            </w:r>
            <w:r>
              <w:rPr>
                <w:rFonts w:ascii="Verdana"/>
                <w:spacing w:val="40"/>
                <w:sz w:val="20"/>
              </w:rPr>
              <w:t xml:space="preserve"> </w:t>
            </w:r>
            <w:r>
              <w:rPr>
                <w:rFonts w:ascii="Verdana"/>
                <w:sz w:val="20"/>
              </w:rPr>
              <w:t>She has participated in panel discussions at various industry events in the Cayman Islands on these focus areas.</w:t>
            </w:r>
          </w:p>
          <w:p w14:paraId="3B4F0F46" w14:textId="77777777" w:rsidR="00F238C1" w:rsidRDefault="00FC62AA">
            <w:pPr>
              <w:pStyle w:val="TableParagraph"/>
              <w:spacing w:before="158" w:line="259" w:lineRule="auto"/>
              <w:ind w:left="106" w:right="169"/>
              <w:rPr>
                <w:rFonts w:ascii="Verdana"/>
                <w:sz w:val="20"/>
              </w:rPr>
            </w:pPr>
            <w:r>
              <w:rPr>
                <w:rFonts w:ascii="Verdana"/>
                <w:sz w:val="20"/>
              </w:rPr>
              <w:t>Laurie holds a Bachelor of Commerce and a Bachelor of Arts degree from the University of Manitoba, Canada.</w:t>
            </w:r>
            <w:r>
              <w:rPr>
                <w:rFonts w:ascii="Verdana"/>
                <w:spacing w:val="40"/>
                <w:sz w:val="20"/>
              </w:rPr>
              <w:t xml:space="preserve"> </w:t>
            </w:r>
            <w:r>
              <w:rPr>
                <w:rFonts w:ascii="Verdana"/>
                <w:sz w:val="20"/>
              </w:rPr>
              <w:t>She holds the Canadian Chartered Professional Accountant (CPA, CA) and the US Certified Public Accountant designation and is a member of the American Institute of Certified Public Accountants.</w:t>
            </w:r>
            <w:r>
              <w:rPr>
                <w:rFonts w:ascii="Verdana"/>
                <w:spacing w:val="80"/>
                <w:sz w:val="20"/>
              </w:rPr>
              <w:t xml:space="preserve"> </w:t>
            </w:r>
            <w:r>
              <w:rPr>
                <w:rFonts w:ascii="Verdana"/>
                <w:sz w:val="20"/>
              </w:rPr>
              <w:t>Laurie is also actively involved</w:t>
            </w:r>
            <w:r>
              <w:rPr>
                <w:rFonts w:ascii="Verdana"/>
                <w:spacing w:val="-1"/>
                <w:sz w:val="20"/>
              </w:rPr>
              <w:t xml:space="preserve"> </w:t>
            </w:r>
            <w:r>
              <w:rPr>
                <w:rFonts w:ascii="Verdana"/>
                <w:sz w:val="20"/>
              </w:rPr>
              <w:t>in</w:t>
            </w:r>
            <w:r>
              <w:rPr>
                <w:rFonts w:ascii="Verdana"/>
                <w:spacing w:val="-3"/>
                <w:sz w:val="20"/>
              </w:rPr>
              <w:t xml:space="preserve"> </w:t>
            </w:r>
            <w:r>
              <w:rPr>
                <w:rFonts w:ascii="Verdana"/>
                <w:sz w:val="20"/>
              </w:rPr>
              <w:t>leadership</w:t>
            </w:r>
            <w:r>
              <w:rPr>
                <w:rFonts w:ascii="Verdana"/>
                <w:spacing w:val="-3"/>
                <w:sz w:val="20"/>
              </w:rPr>
              <w:t xml:space="preserve"> </w:t>
            </w:r>
            <w:r>
              <w:rPr>
                <w:rFonts w:ascii="Verdana"/>
                <w:sz w:val="20"/>
              </w:rPr>
              <w:t>of</w:t>
            </w:r>
            <w:r>
              <w:rPr>
                <w:rFonts w:ascii="Verdana"/>
                <w:spacing w:val="-2"/>
                <w:sz w:val="20"/>
              </w:rPr>
              <w:t xml:space="preserve"> </w:t>
            </w:r>
            <w:r>
              <w:rPr>
                <w:rFonts w:ascii="Verdana"/>
                <w:sz w:val="20"/>
              </w:rPr>
              <w:t>the</w:t>
            </w:r>
            <w:r>
              <w:rPr>
                <w:rFonts w:ascii="Verdana"/>
                <w:spacing w:val="-4"/>
                <w:sz w:val="20"/>
              </w:rPr>
              <w:t xml:space="preserve"> </w:t>
            </w:r>
            <w:r>
              <w:rPr>
                <w:rFonts w:ascii="Verdana"/>
                <w:sz w:val="20"/>
              </w:rPr>
              <w:t>Cayman</w:t>
            </w:r>
            <w:r>
              <w:rPr>
                <w:rFonts w:ascii="Verdana"/>
                <w:spacing w:val="-3"/>
                <w:sz w:val="20"/>
              </w:rPr>
              <w:t xml:space="preserve"> </w:t>
            </w:r>
            <w:r>
              <w:rPr>
                <w:rFonts w:ascii="Verdana"/>
                <w:sz w:val="20"/>
              </w:rPr>
              <w:t>Islands</w:t>
            </w:r>
            <w:r>
              <w:rPr>
                <w:rFonts w:ascii="Verdana"/>
                <w:spacing w:val="-2"/>
                <w:sz w:val="20"/>
              </w:rPr>
              <w:t xml:space="preserve"> </w:t>
            </w:r>
            <w:r>
              <w:rPr>
                <w:rFonts w:ascii="Verdana"/>
                <w:sz w:val="20"/>
              </w:rPr>
              <w:t>chapter</w:t>
            </w:r>
            <w:r>
              <w:rPr>
                <w:rFonts w:ascii="Verdana"/>
                <w:spacing w:val="-3"/>
                <w:sz w:val="20"/>
              </w:rPr>
              <w:t xml:space="preserve"> </w:t>
            </w:r>
            <w:r>
              <w:rPr>
                <w:rFonts w:ascii="Verdana"/>
                <w:sz w:val="20"/>
              </w:rPr>
              <w:t>of</w:t>
            </w:r>
            <w:r>
              <w:rPr>
                <w:rFonts w:ascii="Verdana"/>
                <w:spacing w:val="-2"/>
                <w:sz w:val="20"/>
              </w:rPr>
              <w:t xml:space="preserve"> </w:t>
            </w:r>
            <w:r>
              <w:rPr>
                <w:rFonts w:ascii="Verdana"/>
                <w:sz w:val="20"/>
              </w:rPr>
              <w:t>100</w:t>
            </w:r>
            <w:r>
              <w:rPr>
                <w:rFonts w:ascii="Verdana"/>
                <w:spacing w:val="-4"/>
                <w:sz w:val="20"/>
              </w:rPr>
              <w:t xml:space="preserve"> </w:t>
            </w:r>
            <w:r>
              <w:rPr>
                <w:rFonts w:ascii="Verdana"/>
                <w:sz w:val="20"/>
              </w:rPr>
              <w:t>Women</w:t>
            </w:r>
            <w:r>
              <w:rPr>
                <w:rFonts w:ascii="Verdana"/>
                <w:spacing w:val="-3"/>
                <w:sz w:val="20"/>
              </w:rPr>
              <w:t xml:space="preserve"> </w:t>
            </w:r>
            <w:r>
              <w:rPr>
                <w:rFonts w:ascii="Verdana"/>
                <w:sz w:val="20"/>
              </w:rPr>
              <w:t>in Finance</w:t>
            </w:r>
            <w:r>
              <w:rPr>
                <w:rFonts w:ascii="Verdana"/>
                <w:spacing w:val="-5"/>
                <w:sz w:val="20"/>
              </w:rPr>
              <w:t xml:space="preserve"> </w:t>
            </w:r>
            <w:r>
              <w:rPr>
                <w:rFonts w:ascii="Verdana"/>
                <w:sz w:val="20"/>
              </w:rPr>
              <w:t>serving</w:t>
            </w:r>
            <w:r>
              <w:rPr>
                <w:rFonts w:ascii="Verdana"/>
                <w:spacing w:val="-4"/>
                <w:sz w:val="20"/>
              </w:rPr>
              <w:t xml:space="preserve"> </w:t>
            </w:r>
            <w:r>
              <w:rPr>
                <w:rFonts w:ascii="Verdana"/>
                <w:sz w:val="20"/>
              </w:rPr>
              <w:t>as</w:t>
            </w:r>
            <w:r>
              <w:rPr>
                <w:rFonts w:ascii="Verdana"/>
                <w:spacing w:val="-5"/>
                <w:sz w:val="20"/>
              </w:rPr>
              <w:t xml:space="preserve"> </w:t>
            </w:r>
            <w:r>
              <w:rPr>
                <w:rFonts w:ascii="Verdana"/>
                <w:sz w:val="20"/>
              </w:rPr>
              <w:t>a</w:t>
            </w:r>
            <w:r>
              <w:rPr>
                <w:rFonts w:ascii="Verdana"/>
                <w:spacing w:val="-2"/>
                <w:sz w:val="20"/>
              </w:rPr>
              <w:t xml:space="preserve"> </w:t>
            </w:r>
            <w:r>
              <w:rPr>
                <w:rFonts w:ascii="Verdana"/>
                <w:sz w:val="20"/>
              </w:rPr>
              <w:t>Gala</w:t>
            </w:r>
            <w:r>
              <w:rPr>
                <w:rFonts w:ascii="Verdana"/>
                <w:spacing w:val="-4"/>
                <w:sz w:val="20"/>
              </w:rPr>
              <w:t xml:space="preserve"> </w:t>
            </w:r>
            <w:r>
              <w:rPr>
                <w:rFonts w:ascii="Verdana"/>
                <w:sz w:val="20"/>
              </w:rPr>
              <w:t>Committee</w:t>
            </w:r>
            <w:r>
              <w:rPr>
                <w:rFonts w:ascii="Verdana"/>
                <w:spacing w:val="-5"/>
                <w:sz w:val="20"/>
              </w:rPr>
              <w:t xml:space="preserve"> </w:t>
            </w:r>
            <w:r>
              <w:rPr>
                <w:rFonts w:ascii="Verdana"/>
                <w:sz w:val="20"/>
              </w:rPr>
              <w:t>member</w:t>
            </w:r>
            <w:r>
              <w:rPr>
                <w:rFonts w:ascii="Verdana"/>
                <w:spacing w:val="-3"/>
                <w:sz w:val="20"/>
              </w:rPr>
              <w:t xml:space="preserve"> </w:t>
            </w:r>
            <w:r>
              <w:rPr>
                <w:rFonts w:ascii="Verdana"/>
                <w:sz w:val="20"/>
              </w:rPr>
              <w:t>and</w:t>
            </w:r>
            <w:r>
              <w:rPr>
                <w:rFonts w:ascii="Verdana"/>
                <w:spacing w:val="-3"/>
                <w:sz w:val="20"/>
              </w:rPr>
              <w:t xml:space="preserve"> </w:t>
            </w:r>
            <w:r>
              <w:rPr>
                <w:rFonts w:ascii="Verdana"/>
                <w:sz w:val="20"/>
              </w:rPr>
              <w:t>co-chair</w:t>
            </w:r>
            <w:r>
              <w:rPr>
                <w:rFonts w:ascii="Verdana"/>
                <w:spacing w:val="-3"/>
                <w:sz w:val="20"/>
              </w:rPr>
              <w:t xml:space="preserve"> </w:t>
            </w:r>
            <w:r>
              <w:rPr>
                <w:rFonts w:ascii="Verdana"/>
                <w:sz w:val="20"/>
              </w:rPr>
              <w:t>of</w:t>
            </w:r>
            <w:r>
              <w:rPr>
                <w:rFonts w:ascii="Verdana"/>
                <w:spacing w:val="-5"/>
                <w:sz w:val="20"/>
              </w:rPr>
              <w:t xml:space="preserve"> </w:t>
            </w:r>
            <w:r>
              <w:rPr>
                <w:rFonts w:ascii="Verdana"/>
                <w:sz w:val="20"/>
              </w:rPr>
              <w:t>the</w:t>
            </w:r>
            <w:r>
              <w:rPr>
                <w:rFonts w:ascii="Verdana"/>
                <w:spacing w:val="-3"/>
                <w:sz w:val="20"/>
              </w:rPr>
              <w:t xml:space="preserve"> </w:t>
            </w:r>
            <w:r>
              <w:rPr>
                <w:rFonts w:ascii="Verdana"/>
                <w:sz w:val="20"/>
              </w:rPr>
              <w:t xml:space="preserve">Main </w:t>
            </w:r>
            <w:r>
              <w:rPr>
                <w:rFonts w:ascii="Verdana"/>
                <w:spacing w:val="-2"/>
                <w:sz w:val="20"/>
              </w:rPr>
              <w:t>Committee.</w:t>
            </w:r>
          </w:p>
        </w:tc>
      </w:tr>
      <w:tr w:rsidR="00F238C1" w14:paraId="3B4F0F4C" w14:textId="77777777">
        <w:trPr>
          <w:trHeight w:val="1302"/>
        </w:trPr>
        <w:tc>
          <w:tcPr>
            <w:tcW w:w="1853" w:type="dxa"/>
            <w:vMerge/>
            <w:tcBorders>
              <w:top w:val="nil"/>
            </w:tcBorders>
          </w:tcPr>
          <w:p w14:paraId="3B4F0F48" w14:textId="77777777" w:rsidR="00F238C1" w:rsidRDefault="00F238C1">
            <w:pPr>
              <w:rPr>
                <w:sz w:val="2"/>
                <w:szCs w:val="2"/>
              </w:rPr>
            </w:pPr>
          </w:p>
        </w:tc>
        <w:tc>
          <w:tcPr>
            <w:tcW w:w="7469" w:type="dxa"/>
          </w:tcPr>
          <w:p w14:paraId="3B4F0F49" w14:textId="77777777" w:rsidR="00F238C1" w:rsidRDefault="00FC62AA">
            <w:pPr>
              <w:pStyle w:val="TableParagraph"/>
              <w:spacing w:before="3"/>
              <w:rPr>
                <w:rFonts w:ascii="Times New Roman"/>
                <w:b/>
              </w:rPr>
            </w:pPr>
            <w:r>
              <w:rPr>
                <w:rFonts w:ascii="Times New Roman"/>
                <w:b/>
              </w:rPr>
              <w:t>Council/Committee</w:t>
            </w:r>
            <w:r>
              <w:rPr>
                <w:rFonts w:ascii="Times New Roman"/>
                <w:b/>
                <w:spacing w:val="-13"/>
              </w:rPr>
              <w:t xml:space="preserve"> </w:t>
            </w:r>
            <w:r>
              <w:rPr>
                <w:rFonts w:ascii="Times New Roman"/>
                <w:b/>
                <w:spacing w:val="-2"/>
              </w:rPr>
              <w:t>Membership</w:t>
            </w:r>
          </w:p>
          <w:p w14:paraId="3B4F0F4A" w14:textId="77777777" w:rsidR="00F238C1" w:rsidRDefault="00FC62AA">
            <w:pPr>
              <w:pStyle w:val="TableParagraph"/>
              <w:spacing w:before="177"/>
            </w:pPr>
            <w:r>
              <w:rPr>
                <w:spacing w:val="-2"/>
              </w:rPr>
              <w:t>Council</w:t>
            </w:r>
          </w:p>
          <w:p w14:paraId="3B4F0F4B" w14:textId="77777777" w:rsidR="00F238C1" w:rsidRDefault="00FC62AA">
            <w:pPr>
              <w:pStyle w:val="TableParagraph"/>
              <w:spacing w:before="1" w:line="290" w:lineRule="atLeast"/>
              <w:ind w:right="2968"/>
            </w:pPr>
            <w:r>
              <w:t>Membership &amp; Licensing Committee Membership</w:t>
            </w:r>
            <w:r>
              <w:rPr>
                <w:spacing w:val="-10"/>
              </w:rPr>
              <w:t xml:space="preserve"> </w:t>
            </w:r>
            <w:r>
              <w:t>Engagement</w:t>
            </w:r>
            <w:r>
              <w:rPr>
                <w:spacing w:val="-10"/>
              </w:rPr>
              <w:t xml:space="preserve"> </w:t>
            </w:r>
            <w:r>
              <w:t>Committee</w:t>
            </w:r>
            <w:r>
              <w:rPr>
                <w:spacing w:val="-8"/>
              </w:rPr>
              <w:t xml:space="preserve"> </w:t>
            </w:r>
            <w:r>
              <w:t>-</w:t>
            </w:r>
            <w:r>
              <w:rPr>
                <w:spacing w:val="-9"/>
              </w:rPr>
              <w:t xml:space="preserve"> </w:t>
            </w:r>
            <w:r>
              <w:t>Chair</w:t>
            </w:r>
          </w:p>
        </w:tc>
      </w:tr>
    </w:tbl>
    <w:p w14:paraId="3B4F0F4D" w14:textId="77777777" w:rsidR="00F238C1" w:rsidRDefault="00F238C1">
      <w:pPr>
        <w:spacing w:line="290" w:lineRule="atLeast"/>
        <w:sectPr w:rsidR="00F238C1" w:rsidSect="00CB36D1">
          <w:pgSz w:w="12240" w:h="15840"/>
          <w:pgMar w:top="1420" w:right="1220" w:bottom="280" w:left="1440" w:header="720" w:footer="720" w:gutter="0"/>
          <w:cols w:space="720"/>
        </w:sectPr>
      </w:pPr>
    </w:p>
    <w:tbl>
      <w:tblPr>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53"/>
        <w:gridCol w:w="7471"/>
      </w:tblGrid>
      <w:tr w:rsidR="00F238C1" w14:paraId="3B4F0F59" w14:textId="77777777">
        <w:trPr>
          <w:trHeight w:val="6536"/>
        </w:trPr>
        <w:tc>
          <w:tcPr>
            <w:tcW w:w="1853" w:type="dxa"/>
            <w:vMerge w:val="restart"/>
          </w:tcPr>
          <w:p w14:paraId="3B4F0F4E" w14:textId="77777777" w:rsidR="00F238C1" w:rsidRDefault="00FC62AA">
            <w:pPr>
              <w:pStyle w:val="TableParagraph"/>
              <w:ind w:left="108" w:right="-29"/>
              <w:rPr>
                <w:sz w:val="20"/>
              </w:rPr>
            </w:pPr>
            <w:r>
              <w:rPr>
                <w:noProof/>
                <w:sz w:val="20"/>
              </w:rPr>
              <w:drawing>
                <wp:inline distT="0" distB="0" distL="0" distR="0" wp14:anchorId="3B4F0FAC" wp14:editId="3B4F0FAD">
                  <wp:extent cx="1079155" cy="1037272"/>
                  <wp:effectExtent l="0" t="0" r="0" b="0"/>
                  <wp:docPr id="13" name="Image 13" descr="C:\Users\Rosa.Nolan\AppData\Local\Microsoft\Windows\INetCache\Content.Word\Rosa Nolan.jp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descr="C:\Users\Rosa.Nolan\AppData\Local\Microsoft\Windows\INetCache\Content.Word\Rosa Nolan.jpg "/>
                          <pic:cNvPicPr/>
                        </pic:nvPicPr>
                        <pic:blipFill>
                          <a:blip r:embed="rId22" cstate="print"/>
                          <a:stretch>
                            <a:fillRect/>
                          </a:stretch>
                        </pic:blipFill>
                        <pic:spPr>
                          <a:xfrm>
                            <a:off x="0" y="0"/>
                            <a:ext cx="1079155" cy="1037272"/>
                          </a:xfrm>
                          <a:prstGeom prst="rect">
                            <a:avLst/>
                          </a:prstGeom>
                        </pic:spPr>
                      </pic:pic>
                    </a:graphicData>
                  </a:graphic>
                </wp:inline>
              </w:drawing>
            </w:r>
          </w:p>
          <w:p w14:paraId="3B4F0F4F" w14:textId="77777777" w:rsidR="00F238C1" w:rsidRDefault="00FC62AA">
            <w:pPr>
              <w:pStyle w:val="TableParagraph"/>
              <w:spacing w:before="168"/>
              <w:rPr>
                <w:rFonts w:ascii="Times New Roman"/>
                <w:b/>
              </w:rPr>
            </w:pPr>
            <w:r>
              <w:rPr>
                <w:rFonts w:ascii="Times New Roman"/>
                <w:b/>
                <w:spacing w:val="-5"/>
              </w:rPr>
              <w:t>EY</w:t>
            </w:r>
          </w:p>
        </w:tc>
        <w:tc>
          <w:tcPr>
            <w:tcW w:w="7471" w:type="dxa"/>
          </w:tcPr>
          <w:p w14:paraId="3B4F0F50" w14:textId="77777777" w:rsidR="00F238C1" w:rsidRDefault="00FC62AA">
            <w:pPr>
              <w:pStyle w:val="TableParagraph"/>
              <w:spacing w:line="267" w:lineRule="exact"/>
              <w:rPr>
                <w:b/>
              </w:rPr>
            </w:pPr>
            <w:r>
              <w:rPr>
                <w:b/>
              </w:rPr>
              <w:t>Rosa</w:t>
            </w:r>
            <w:r>
              <w:rPr>
                <w:b/>
                <w:spacing w:val="-5"/>
              </w:rPr>
              <w:t xml:space="preserve"> </w:t>
            </w:r>
            <w:r>
              <w:rPr>
                <w:b/>
                <w:spacing w:val="-2"/>
              </w:rPr>
              <w:t>Nolan</w:t>
            </w:r>
          </w:p>
          <w:p w14:paraId="3B4F0F51" w14:textId="77777777" w:rsidR="00F238C1" w:rsidRDefault="00F238C1">
            <w:pPr>
              <w:pStyle w:val="TableParagraph"/>
              <w:spacing w:before="204"/>
              <w:ind w:left="0"/>
            </w:pPr>
          </w:p>
          <w:p w14:paraId="3B4F0F52" w14:textId="24970BE8" w:rsidR="00F238C1" w:rsidRDefault="00FC62AA">
            <w:pPr>
              <w:pStyle w:val="TableParagraph"/>
              <w:spacing w:line="259" w:lineRule="auto"/>
            </w:pPr>
            <w:r>
              <w:t xml:space="preserve">Rosa is </w:t>
            </w:r>
            <w:r w:rsidR="00A84EB6">
              <w:t xml:space="preserve">now a </w:t>
            </w:r>
            <w:r>
              <w:t>Partner in the Cayman Islands office of the Bahamas, Bermuda,</w:t>
            </w:r>
            <w:r>
              <w:rPr>
                <w:spacing w:val="-5"/>
              </w:rPr>
              <w:t xml:space="preserve"> </w:t>
            </w:r>
            <w:r>
              <w:t>British</w:t>
            </w:r>
            <w:r>
              <w:rPr>
                <w:spacing w:val="-4"/>
              </w:rPr>
              <w:t xml:space="preserve"> </w:t>
            </w:r>
            <w:r>
              <w:t>Virgin</w:t>
            </w:r>
            <w:r>
              <w:rPr>
                <w:spacing w:val="-4"/>
              </w:rPr>
              <w:t xml:space="preserve"> </w:t>
            </w:r>
            <w:r>
              <w:t>Islands</w:t>
            </w:r>
            <w:r>
              <w:rPr>
                <w:spacing w:val="-3"/>
              </w:rPr>
              <w:t xml:space="preserve"> </w:t>
            </w:r>
            <w:r>
              <w:t>and</w:t>
            </w:r>
            <w:r>
              <w:rPr>
                <w:spacing w:val="-4"/>
              </w:rPr>
              <w:t xml:space="preserve"> </w:t>
            </w:r>
            <w:r>
              <w:t>Cayman</w:t>
            </w:r>
            <w:r>
              <w:rPr>
                <w:spacing w:val="-4"/>
              </w:rPr>
              <w:t xml:space="preserve"> </w:t>
            </w:r>
            <w:r>
              <w:t>Islands</w:t>
            </w:r>
            <w:r>
              <w:rPr>
                <w:spacing w:val="-3"/>
              </w:rPr>
              <w:t xml:space="preserve"> </w:t>
            </w:r>
            <w:r>
              <w:t>sub-area</w:t>
            </w:r>
            <w:r>
              <w:rPr>
                <w:spacing w:val="-3"/>
              </w:rPr>
              <w:t xml:space="preserve"> </w:t>
            </w:r>
            <w:r>
              <w:t>of</w:t>
            </w:r>
            <w:r>
              <w:rPr>
                <w:spacing w:val="-5"/>
              </w:rPr>
              <w:t xml:space="preserve"> </w:t>
            </w:r>
            <w:r>
              <w:t>EY’s</w:t>
            </w:r>
            <w:r>
              <w:rPr>
                <w:spacing w:val="-5"/>
              </w:rPr>
              <w:t xml:space="preserve"> </w:t>
            </w:r>
            <w:r>
              <w:t>Financial Services Organization.</w:t>
            </w:r>
          </w:p>
          <w:p w14:paraId="3B4F0F53" w14:textId="77777777" w:rsidR="00F238C1" w:rsidRDefault="00F238C1">
            <w:pPr>
              <w:pStyle w:val="TableParagraph"/>
              <w:spacing w:before="20"/>
              <w:ind w:left="0"/>
            </w:pPr>
          </w:p>
          <w:p w14:paraId="3B4F0F54" w14:textId="63379D6E" w:rsidR="00F238C1" w:rsidRDefault="00FC62AA">
            <w:pPr>
              <w:pStyle w:val="TableParagraph"/>
              <w:spacing w:line="259" w:lineRule="auto"/>
            </w:pPr>
            <w:r>
              <w:t>Rosa</w:t>
            </w:r>
            <w:r>
              <w:rPr>
                <w:spacing w:val="-2"/>
              </w:rPr>
              <w:t xml:space="preserve"> </w:t>
            </w:r>
            <w:r>
              <w:t>has</w:t>
            </w:r>
            <w:r>
              <w:rPr>
                <w:spacing w:val="-4"/>
              </w:rPr>
              <w:t xml:space="preserve"> </w:t>
            </w:r>
            <w:r>
              <w:t>over</w:t>
            </w:r>
            <w:r>
              <w:rPr>
                <w:spacing w:val="-4"/>
              </w:rPr>
              <w:t xml:space="preserve"> </w:t>
            </w:r>
            <w:r>
              <w:t>1</w:t>
            </w:r>
            <w:r w:rsidR="00A84EB6">
              <w:t>8</w:t>
            </w:r>
            <w:r>
              <w:rPr>
                <w:spacing w:val="-3"/>
              </w:rPr>
              <w:t xml:space="preserve"> </w:t>
            </w:r>
            <w:r>
              <w:t>years</w:t>
            </w:r>
            <w:r>
              <w:rPr>
                <w:spacing w:val="-4"/>
              </w:rPr>
              <w:t xml:space="preserve"> </w:t>
            </w:r>
            <w:r>
              <w:t>of</w:t>
            </w:r>
            <w:r>
              <w:rPr>
                <w:spacing w:val="-4"/>
              </w:rPr>
              <w:t xml:space="preserve"> </w:t>
            </w:r>
            <w:r>
              <w:t>audit</w:t>
            </w:r>
            <w:r>
              <w:rPr>
                <w:spacing w:val="-1"/>
              </w:rPr>
              <w:t xml:space="preserve"> </w:t>
            </w:r>
            <w:r>
              <w:t>experience</w:t>
            </w:r>
            <w:r>
              <w:rPr>
                <w:spacing w:val="-4"/>
              </w:rPr>
              <w:t xml:space="preserve"> </w:t>
            </w:r>
            <w:r>
              <w:t>with</w:t>
            </w:r>
            <w:r>
              <w:rPr>
                <w:spacing w:val="-3"/>
              </w:rPr>
              <w:t xml:space="preserve"> </w:t>
            </w:r>
            <w:r>
              <w:t>EY</w:t>
            </w:r>
            <w:r>
              <w:rPr>
                <w:spacing w:val="-2"/>
              </w:rPr>
              <w:t xml:space="preserve"> </w:t>
            </w:r>
            <w:r>
              <w:t>and</w:t>
            </w:r>
            <w:r>
              <w:rPr>
                <w:spacing w:val="-3"/>
              </w:rPr>
              <w:t xml:space="preserve"> </w:t>
            </w:r>
            <w:r>
              <w:t>has</w:t>
            </w:r>
            <w:r>
              <w:rPr>
                <w:spacing w:val="-2"/>
              </w:rPr>
              <w:t xml:space="preserve"> </w:t>
            </w:r>
            <w:r>
              <w:t>spent</w:t>
            </w:r>
            <w:r>
              <w:rPr>
                <w:spacing w:val="-4"/>
              </w:rPr>
              <w:t xml:space="preserve"> </w:t>
            </w:r>
            <w:r>
              <w:t>the</w:t>
            </w:r>
            <w:r>
              <w:rPr>
                <w:spacing w:val="-1"/>
              </w:rPr>
              <w:t xml:space="preserve"> </w:t>
            </w:r>
            <w:r>
              <w:t>past</w:t>
            </w:r>
            <w:r>
              <w:rPr>
                <w:spacing w:val="-4"/>
              </w:rPr>
              <w:t xml:space="preserve"> </w:t>
            </w:r>
            <w:r>
              <w:t>t</w:t>
            </w:r>
            <w:r w:rsidR="00A84EB6">
              <w:t>hirteen</w:t>
            </w:r>
            <w:r>
              <w:t xml:space="preserve"> years serving a variety of financial services clients including alternative fund managers, private equity funds, hedge funds and fund administrators.</w:t>
            </w:r>
            <w:r>
              <w:rPr>
                <w:spacing w:val="40"/>
              </w:rPr>
              <w:t xml:space="preserve"> </w:t>
            </w:r>
            <w:r>
              <w:t>She has considerable experience with US GAAP, IFRS and SEC requirements as well as Cayman regulatory matters.</w:t>
            </w:r>
          </w:p>
          <w:p w14:paraId="3B4F0F55" w14:textId="77777777" w:rsidR="00F238C1" w:rsidRDefault="00F238C1">
            <w:pPr>
              <w:pStyle w:val="TableParagraph"/>
              <w:spacing w:before="19"/>
              <w:ind w:left="0"/>
            </w:pPr>
          </w:p>
          <w:p w14:paraId="3B4F0F56" w14:textId="42BE0A44" w:rsidR="00F238C1" w:rsidRDefault="00FC62AA">
            <w:pPr>
              <w:pStyle w:val="TableParagraph"/>
              <w:spacing w:line="259" w:lineRule="auto"/>
            </w:pPr>
            <w:r>
              <w:t>In addition to her clients encompassing start-ups to global multibillion</w:t>
            </w:r>
            <w:r w:rsidR="00664C48">
              <w:t>-</w:t>
            </w:r>
            <w:r>
              <w:t>dollar complexes,</w:t>
            </w:r>
            <w:r>
              <w:rPr>
                <w:spacing w:val="-4"/>
              </w:rPr>
              <w:t xml:space="preserve"> </w:t>
            </w:r>
            <w:r>
              <w:t>her</w:t>
            </w:r>
            <w:r>
              <w:rPr>
                <w:spacing w:val="-6"/>
              </w:rPr>
              <w:t xml:space="preserve"> </w:t>
            </w:r>
            <w:r>
              <w:t>experience</w:t>
            </w:r>
            <w:r>
              <w:rPr>
                <w:spacing w:val="-8"/>
              </w:rPr>
              <w:t xml:space="preserve"> </w:t>
            </w:r>
            <w:r>
              <w:t>includes</w:t>
            </w:r>
            <w:r>
              <w:rPr>
                <w:spacing w:val="-4"/>
              </w:rPr>
              <w:t xml:space="preserve"> </w:t>
            </w:r>
            <w:r>
              <w:t>SOC</w:t>
            </w:r>
            <w:r>
              <w:rPr>
                <w:spacing w:val="-6"/>
              </w:rPr>
              <w:t xml:space="preserve"> </w:t>
            </w:r>
            <w:r>
              <w:t>1</w:t>
            </w:r>
            <w:r>
              <w:rPr>
                <w:spacing w:val="-3"/>
              </w:rPr>
              <w:t xml:space="preserve"> </w:t>
            </w:r>
            <w:r>
              <w:t>reporting,</w:t>
            </w:r>
            <w:r>
              <w:rPr>
                <w:spacing w:val="-4"/>
              </w:rPr>
              <w:t xml:space="preserve"> </w:t>
            </w:r>
            <w:r>
              <w:t>agreed-upon</w:t>
            </w:r>
            <w:r>
              <w:rPr>
                <w:spacing w:val="-5"/>
              </w:rPr>
              <w:t xml:space="preserve"> </w:t>
            </w:r>
            <w:r>
              <w:t>procedures engagements and global investments performance standards assignments.</w:t>
            </w:r>
          </w:p>
          <w:p w14:paraId="3B4F0F57" w14:textId="77777777" w:rsidR="00F238C1" w:rsidRDefault="00F238C1">
            <w:pPr>
              <w:pStyle w:val="TableParagraph"/>
              <w:spacing w:before="20"/>
              <w:ind w:left="0"/>
            </w:pPr>
          </w:p>
          <w:p w14:paraId="3B4F0F58" w14:textId="1E20B56E" w:rsidR="00F238C1" w:rsidRDefault="00FC62AA">
            <w:pPr>
              <w:pStyle w:val="TableParagraph"/>
              <w:spacing w:line="259" w:lineRule="auto"/>
              <w:ind w:left="106" w:right="316"/>
              <w:jc w:val="both"/>
            </w:pPr>
            <w:r>
              <w:t xml:space="preserve">Rosa holds a </w:t>
            </w:r>
            <w:proofErr w:type="gramStart"/>
            <w:r w:rsidR="00DF5499" w:rsidRPr="0080293F">
              <w:t>Bachelor’s</w:t>
            </w:r>
            <w:r>
              <w:t xml:space="preserve"> degree in Commerce</w:t>
            </w:r>
            <w:proofErr w:type="gramEnd"/>
            <w:r>
              <w:t xml:space="preserve">, with honors, and is a member of the Chartered Accountants of Australia, New Zealand and the Cayman Islands Institute of Professional Accountants (CIIPA). </w:t>
            </w:r>
          </w:p>
        </w:tc>
      </w:tr>
      <w:tr w:rsidR="00F238C1" w14:paraId="3B4F0F5E" w14:textId="77777777">
        <w:trPr>
          <w:trHeight w:val="1347"/>
        </w:trPr>
        <w:tc>
          <w:tcPr>
            <w:tcW w:w="1853" w:type="dxa"/>
            <w:vMerge/>
            <w:tcBorders>
              <w:top w:val="nil"/>
            </w:tcBorders>
          </w:tcPr>
          <w:p w14:paraId="3B4F0F5A" w14:textId="77777777" w:rsidR="00F238C1" w:rsidRDefault="00F238C1">
            <w:pPr>
              <w:rPr>
                <w:sz w:val="2"/>
                <w:szCs w:val="2"/>
              </w:rPr>
            </w:pPr>
          </w:p>
        </w:tc>
        <w:tc>
          <w:tcPr>
            <w:tcW w:w="7471" w:type="dxa"/>
          </w:tcPr>
          <w:p w14:paraId="3B4F0F5B" w14:textId="77777777" w:rsidR="00F238C1" w:rsidRDefault="00FC62AA">
            <w:pPr>
              <w:pStyle w:val="TableParagraph"/>
              <w:rPr>
                <w:rFonts w:ascii="Times New Roman"/>
                <w:b/>
              </w:rPr>
            </w:pPr>
            <w:r>
              <w:rPr>
                <w:rFonts w:ascii="Times New Roman"/>
                <w:b/>
              </w:rPr>
              <w:t>Council/Committee</w:t>
            </w:r>
            <w:r>
              <w:rPr>
                <w:rFonts w:ascii="Times New Roman"/>
                <w:b/>
                <w:spacing w:val="-13"/>
              </w:rPr>
              <w:t xml:space="preserve"> </w:t>
            </w:r>
            <w:r>
              <w:rPr>
                <w:rFonts w:ascii="Times New Roman"/>
                <w:b/>
                <w:spacing w:val="-2"/>
              </w:rPr>
              <w:t>Membership</w:t>
            </w:r>
          </w:p>
          <w:p w14:paraId="3B4F0F5C" w14:textId="779473F6" w:rsidR="00F238C1" w:rsidRDefault="00FC62AA">
            <w:pPr>
              <w:pStyle w:val="TableParagraph"/>
              <w:spacing w:before="178"/>
            </w:pPr>
            <w:r>
              <w:rPr>
                <w:spacing w:val="-2"/>
              </w:rPr>
              <w:t>Council</w:t>
            </w:r>
            <w:r w:rsidR="001B40DD">
              <w:rPr>
                <w:spacing w:val="-2"/>
              </w:rPr>
              <w:t xml:space="preserve"> – Vice President</w:t>
            </w:r>
          </w:p>
          <w:p w14:paraId="2E835F7F" w14:textId="5D050454" w:rsidR="0080293F" w:rsidRDefault="003A0C53">
            <w:pPr>
              <w:pStyle w:val="TableParagraph"/>
              <w:spacing w:before="21" w:line="259" w:lineRule="auto"/>
              <w:ind w:right="3614"/>
            </w:pPr>
            <w:r>
              <w:t xml:space="preserve">Membership &amp; Licensing Committee </w:t>
            </w:r>
            <w:r w:rsidR="0080293F">
              <w:t>Chair</w:t>
            </w:r>
            <w:r w:rsidR="0080293F">
              <w:t xml:space="preserve"> </w:t>
            </w:r>
          </w:p>
          <w:p w14:paraId="3B4F0F5D" w14:textId="493FC55D" w:rsidR="00F238C1" w:rsidRDefault="00FC62AA">
            <w:pPr>
              <w:pStyle w:val="TableParagraph"/>
              <w:spacing w:before="21" w:line="259" w:lineRule="auto"/>
              <w:ind w:right="3614"/>
            </w:pPr>
            <w:r>
              <w:t>Ethics Committee - Chair</w:t>
            </w:r>
          </w:p>
        </w:tc>
      </w:tr>
    </w:tbl>
    <w:p w14:paraId="3B4F0F5F" w14:textId="77777777" w:rsidR="00F238C1" w:rsidRDefault="00F238C1">
      <w:pPr>
        <w:spacing w:line="259" w:lineRule="auto"/>
        <w:sectPr w:rsidR="00F238C1" w:rsidSect="00CB36D1">
          <w:type w:val="continuous"/>
          <w:pgSz w:w="12240" w:h="15840"/>
          <w:pgMar w:top="1420" w:right="1220" w:bottom="280" w:left="1440" w:header="720" w:footer="72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3"/>
        <w:gridCol w:w="7469"/>
      </w:tblGrid>
      <w:tr w:rsidR="00F238C1" w14:paraId="3B4F0F69" w14:textId="77777777">
        <w:trPr>
          <w:trHeight w:val="5121"/>
        </w:trPr>
        <w:tc>
          <w:tcPr>
            <w:tcW w:w="1853" w:type="dxa"/>
            <w:vMerge w:val="restart"/>
          </w:tcPr>
          <w:p w14:paraId="3B4F0F60" w14:textId="77777777" w:rsidR="00F238C1" w:rsidRDefault="00FC62AA">
            <w:pPr>
              <w:pStyle w:val="TableParagraph"/>
              <w:ind w:left="108" w:right="-29"/>
              <w:rPr>
                <w:sz w:val="20"/>
              </w:rPr>
            </w:pPr>
            <w:r>
              <w:rPr>
                <w:noProof/>
                <w:sz w:val="20"/>
              </w:rPr>
              <w:drawing>
                <wp:inline distT="0" distB="0" distL="0" distR="0" wp14:anchorId="3B4F0FAE" wp14:editId="3B4F0FAF">
                  <wp:extent cx="1088365" cy="1362075"/>
                  <wp:effectExtent l="0" t="0" r="0" b="0"/>
                  <wp:docPr id="14" name="Image 14" descr="Jeffrey Short - Partner at EY Cayman Ltd. and EY Regional Wealth &amp; Asset  Management Leader, EY Region of the Bahamas, Bermuda, British Virgin  Islands and Cayman Islands | EY - US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descr="Jeffrey Short - Partner at EY Cayman Ltd. and EY Regional Wealth &amp; Asset  Management Leader, EY Region of the Bahamas, Bermuda, British Virgin  Islands and Cayman Islands | EY - US "/>
                          <pic:cNvPicPr/>
                        </pic:nvPicPr>
                        <pic:blipFill>
                          <a:blip r:embed="rId23" cstate="print"/>
                          <a:stretch>
                            <a:fillRect/>
                          </a:stretch>
                        </pic:blipFill>
                        <pic:spPr>
                          <a:xfrm>
                            <a:off x="0" y="0"/>
                            <a:ext cx="1088365" cy="1362075"/>
                          </a:xfrm>
                          <a:prstGeom prst="rect">
                            <a:avLst/>
                          </a:prstGeom>
                        </pic:spPr>
                      </pic:pic>
                    </a:graphicData>
                  </a:graphic>
                </wp:inline>
              </w:drawing>
            </w:r>
          </w:p>
          <w:p w14:paraId="3B4F0F61" w14:textId="77777777" w:rsidR="00F238C1" w:rsidRDefault="00FC62AA">
            <w:pPr>
              <w:pStyle w:val="TableParagraph"/>
              <w:spacing w:before="167"/>
              <w:rPr>
                <w:rFonts w:ascii="Times New Roman"/>
                <w:b/>
              </w:rPr>
            </w:pPr>
            <w:r>
              <w:rPr>
                <w:rFonts w:ascii="Times New Roman"/>
                <w:b/>
                <w:spacing w:val="-5"/>
              </w:rPr>
              <w:t>EY</w:t>
            </w:r>
          </w:p>
        </w:tc>
        <w:tc>
          <w:tcPr>
            <w:tcW w:w="7469" w:type="dxa"/>
          </w:tcPr>
          <w:p w14:paraId="3B4F0F62" w14:textId="77777777" w:rsidR="00F238C1" w:rsidRDefault="00FC62AA">
            <w:pPr>
              <w:pStyle w:val="TableParagraph"/>
              <w:spacing w:line="268" w:lineRule="exact"/>
              <w:rPr>
                <w:b/>
              </w:rPr>
            </w:pPr>
            <w:r>
              <w:rPr>
                <w:b/>
              </w:rPr>
              <w:t>Jeff</w:t>
            </w:r>
            <w:r>
              <w:rPr>
                <w:b/>
                <w:spacing w:val="-6"/>
              </w:rPr>
              <w:t xml:space="preserve"> </w:t>
            </w:r>
            <w:r>
              <w:rPr>
                <w:b/>
                <w:spacing w:val="-2"/>
              </w:rPr>
              <w:t>Short</w:t>
            </w:r>
          </w:p>
          <w:p w14:paraId="3B4F0F63" w14:textId="77777777" w:rsidR="00F238C1" w:rsidRDefault="00F238C1">
            <w:pPr>
              <w:pStyle w:val="TableParagraph"/>
              <w:spacing w:before="43"/>
              <w:ind w:left="0"/>
            </w:pPr>
          </w:p>
          <w:p w14:paraId="3B4F0F64" w14:textId="26DD725D" w:rsidR="00F238C1" w:rsidRDefault="00FC62AA">
            <w:pPr>
              <w:pStyle w:val="TableParagraph"/>
              <w:spacing w:line="259" w:lineRule="auto"/>
              <w:ind w:right="216"/>
            </w:pPr>
            <w:r>
              <w:t xml:space="preserve">Jeff is a Partner at EY Cayman Ltd. </w:t>
            </w:r>
            <w:r w:rsidR="006113D9">
              <w:t>a</w:t>
            </w:r>
            <w:r>
              <w:t>nd Sector Leader for Wealth &amp; Asset Management</w:t>
            </w:r>
            <w:r>
              <w:rPr>
                <w:spacing w:val="-3"/>
              </w:rPr>
              <w:t xml:space="preserve"> </w:t>
            </w:r>
            <w:r>
              <w:t>for</w:t>
            </w:r>
            <w:r>
              <w:rPr>
                <w:spacing w:val="-5"/>
              </w:rPr>
              <w:t xml:space="preserve"> </w:t>
            </w:r>
            <w:r>
              <w:t>the</w:t>
            </w:r>
            <w:r>
              <w:rPr>
                <w:spacing w:val="-3"/>
              </w:rPr>
              <w:t xml:space="preserve"> </w:t>
            </w:r>
            <w:r>
              <w:t>EY</w:t>
            </w:r>
            <w:r>
              <w:rPr>
                <w:spacing w:val="-3"/>
              </w:rPr>
              <w:t xml:space="preserve"> </w:t>
            </w:r>
            <w:r>
              <w:t>Region</w:t>
            </w:r>
            <w:r>
              <w:rPr>
                <w:spacing w:val="-4"/>
              </w:rPr>
              <w:t xml:space="preserve"> </w:t>
            </w:r>
            <w:r>
              <w:t>of</w:t>
            </w:r>
            <w:r>
              <w:rPr>
                <w:spacing w:val="-5"/>
              </w:rPr>
              <w:t xml:space="preserve"> </w:t>
            </w:r>
            <w:r>
              <w:t>the</w:t>
            </w:r>
            <w:r>
              <w:rPr>
                <w:spacing w:val="-3"/>
              </w:rPr>
              <w:t xml:space="preserve"> </w:t>
            </w:r>
            <w:r>
              <w:t>Bahamas,</w:t>
            </w:r>
            <w:r>
              <w:rPr>
                <w:spacing w:val="-3"/>
              </w:rPr>
              <w:t xml:space="preserve"> </w:t>
            </w:r>
            <w:r>
              <w:t>Bermuda,</w:t>
            </w:r>
            <w:r>
              <w:rPr>
                <w:spacing w:val="-4"/>
              </w:rPr>
              <w:t xml:space="preserve"> </w:t>
            </w:r>
            <w:r>
              <w:t>British</w:t>
            </w:r>
            <w:r>
              <w:rPr>
                <w:spacing w:val="-4"/>
              </w:rPr>
              <w:t xml:space="preserve"> </w:t>
            </w:r>
            <w:r>
              <w:t>Virgin</w:t>
            </w:r>
            <w:r>
              <w:rPr>
                <w:spacing w:val="-4"/>
              </w:rPr>
              <w:t xml:space="preserve"> </w:t>
            </w:r>
            <w:r>
              <w:t>Islands and Cayman Islands. He has over 25 years of experience with the EY organisation, the majority of which have been in the Cayman Islands office.</w:t>
            </w:r>
          </w:p>
          <w:p w14:paraId="3B4F0F65" w14:textId="77777777" w:rsidR="00F238C1" w:rsidRDefault="00F238C1">
            <w:pPr>
              <w:pStyle w:val="TableParagraph"/>
              <w:spacing w:before="18"/>
              <w:ind w:left="0"/>
            </w:pPr>
          </w:p>
          <w:p w14:paraId="3B4F0F66" w14:textId="77777777" w:rsidR="00F238C1" w:rsidRDefault="00FC62AA">
            <w:pPr>
              <w:pStyle w:val="TableParagraph"/>
              <w:spacing w:before="1" w:line="259" w:lineRule="auto"/>
              <w:ind w:right="38"/>
            </w:pPr>
            <w:r>
              <w:t>Jeff’s career has been focused in the financial markets area, serving asset managers,</w:t>
            </w:r>
            <w:r>
              <w:rPr>
                <w:spacing w:val="-6"/>
              </w:rPr>
              <w:t xml:space="preserve"> </w:t>
            </w:r>
            <w:r>
              <w:t>hedge</w:t>
            </w:r>
            <w:r>
              <w:rPr>
                <w:spacing w:val="-3"/>
              </w:rPr>
              <w:t xml:space="preserve"> </w:t>
            </w:r>
            <w:r>
              <w:t>funds</w:t>
            </w:r>
            <w:r>
              <w:rPr>
                <w:spacing w:val="-4"/>
              </w:rPr>
              <w:t xml:space="preserve"> </w:t>
            </w:r>
            <w:r>
              <w:t>and</w:t>
            </w:r>
            <w:r>
              <w:rPr>
                <w:spacing w:val="-5"/>
              </w:rPr>
              <w:t xml:space="preserve"> </w:t>
            </w:r>
            <w:r>
              <w:t>private</w:t>
            </w:r>
            <w:r>
              <w:rPr>
                <w:spacing w:val="-6"/>
              </w:rPr>
              <w:t xml:space="preserve"> </w:t>
            </w:r>
            <w:r>
              <w:t>equity</w:t>
            </w:r>
            <w:r>
              <w:rPr>
                <w:spacing w:val="-5"/>
              </w:rPr>
              <w:t xml:space="preserve"> </w:t>
            </w:r>
            <w:r>
              <w:t>funds.</w:t>
            </w:r>
            <w:r>
              <w:rPr>
                <w:spacing w:val="-4"/>
              </w:rPr>
              <w:t xml:space="preserve"> </w:t>
            </w:r>
            <w:r>
              <w:t>His</w:t>
            </w:r>
            <w:r>
              <w:rPr>
                <w:spacing w:val="-6"/>
              </w:rPr>
              <w:t xml:space="preserve"> </w:t>
            </w:r>
            <w:r>
              <w:t>clients</w:t>
            </w:r>
            <w:r>
              <w:rPr>
                <w:spacing w:val="-4"/>
              </w:rPr>
              <w:t xml:space="preserve"> </w:t>
            </w:r>
            <w:r>
              <w:t>encompass</w:t>
            </w:r>
            <w:r>
              <w:rPr>
                <w:spacing w:val="-6"/>
              </w:rPr>
              <w:t xml:space="preserve"> </w:t>
            </w:r>
            <w:r>
              <w:t>start-ups to global multibillion-dollar hedge fund complexes.</w:t>
            </w:r>
          </w:p>
          <w:p w14:paraId="3B4F0F67" w14:textId="77777777" w:rsidR="00F238C1" w:rsidRDefault="00F238C1">
            <w:pPr>
              <w:pStyle w:val="TableParagraph"/>
              <w:spacing w:before="20"/>
              <w:ind w:left="0"/>
            </w:pPr>
          </w:p>
          <w:p w14:paraId="3B4F0F68" w14:textId="77777777" w:rsidR="00F238C1" w:rsidRDefault="00FC62AA">
            <w:pPr>
              <w:pStyle w:val="TableParagraph"/>
              <w:spacing w:line="259" w:lineRule="auto"/>
              <w:ind w:right="38"/>
            </w:pPr>
            <w:r>
              <w:t>Jeff</w:t>
            </w:r>
            <w:r>
              <w:rPr>
                <w:spacing w:val="-3"/>
              </w:rPr>
              <w:t xml:space="preserve"> </w:t>
            </w:r>
            <w:r>
              <w:t>graduated</w:t>
            </w:r>
            <w:r>
              <w:rPr>
                <w:spacing w:val="-4"/>
              </w:rPr>
              <w:t xml:space="preserve"> </w:t>
            </w:r>
            <w:r>
              <w:t>with</w:t>
            </w:r>
            <w:r>
              <w:rPr>
                <w:spacing w:val="-4"/>
              </w:rPr>
              <w:t xml:space="preserve"> </w:t>
            </w:r>
            <w:r>
              <w:t>a</w:t>
            </w:r>
            <w:r>
              <w:rPr>
                <w:spacing w:val="-3"/>
              </w:rPr>
              <w:t xml:space="preserve"> </w:t>
            </w:r>
            <w:r>
              <w:t>Bachelor</w:t>
            </w:r>
            <w:r>
              <w:rPr>
                <w:spacing w:val="-5"/>
              </w:rPr>
              <w:t xml:space="preserve"> </w:t>
            </w:r>
            <w:r>
              <w:t>of</w:t>
            </w:r>
            <w:r>
              <w:rPr>
                <w:spacing w:val="-3"/>
              </w:rPr>
              <w:t xml:space="preserve"> </w:t>
            </w:r>
            <w:r>
              <w:t>Science,</w:t>
            </w:r>
            <w:r>
              <w:rPr>
                <w:spacing w:val="-5"/>
              </w:rPr>
              <w:t xml:space="preserve"> </w:t>
            </w:r>
            <w:r>
              <w:t>Accountancy,</w:t>
            </w:r>
            <w:r>
              <w:rPr>
                <w:spacing w:val="-3"/>
              </w:rPr>
              <w:t xml:space="preserve"> </w:t>
            </w:r>
            <w:r>
              <w:t>from</w:t>
            </w:r>
            <w:r>
              <w:rPr>
                <w:spacing w:val="-2"/>
              </w:rPr>
              <w:t xml:space="preserve"> </w:t>
            </w:r>
            <w:r>
              <w:t>Babson</w:t>
            </w:r>
            <w:r>
              <w:rPr>
                <w:spacing w:val="-4"/>
              </w:rPr>
              <w:t xml:space="preserve"> </w:t>
            </w:r>
            <w:r>
              <w:t>College.</w:t>
            </w:r>
            <w:r>
              <w:rPr>
                <w:spacing w:val="-3"/>
              </w:rPr>
              <w:t xml:space="preserve"> </w:t>
            </w:r>
            <w:r>
              <w:t>He is a Member of the American Institute of Certified Public Accountants, the Massachusetts Institute and New York State Society of Certified Public Accountants. He is also a board member and treasurer for Special Olympics Cayman Islands.</w:t>
            </w:r>
          </w:p>
        </w:tc>
      </w:tr>
      <w:tr w:rsidR="00F238C1" w14:paraId="3B4F0F6D" w14:textId="77777777">
        <w:trPr>
          <w:trHeight w:val="1338"/>
        </w:trPr>
        <w:tc>
          <w:tcPr>
            <w:tcW w:w="1853" w:type="dxa"/>
            <w:vMerge/>
            <w:tcBorders>
              <w:top w:val="nil"/>
            </w:tcBorders>
          </w:tcPr>
          <w:p w14:paraId="3B4F0F6A" w14:textId="77777777" w:rsidR="00F238C1" w:rsidRDefault="00F238C1">
            <w:pPr>
              <w:rPr>
                <w:sz w:val="2"/>
                <w:szCs w:val="2"/>
              </w:rPr>
            </w:pPr>
          </w:p>
        </w:tc>
        <w:tc>
          <w:tcPr>
            <w:tcW w:w="7469" w:type="dxa"/>
          </w:tcPr>
          <w:p w14:paraId="3B4F0F6B" w14:textId="77777777" w:rsidR="00F238C1" w:rsidRDefault="00FC62AA">
            <w:pPr>
              <w:pStyle w:val="TableParagraph"/>
              <w:spacing w:line="268" w:lineRule="exact"/>
              <w:rPr>
                <w:b/>
                <w:spacing w:val="-2"/>
              </w:rPr>
            </w:pPr>
            <w:r>
              <w:rPr>
                <w:b/>
                <w:spacing w:val="-2"/>
              </w:rPr>
              <w:t>Council/Committee</w:t>
            </w:r>
            <w:r>
              <w:rPr>
                <w:b/>
                <w:spacing w:val="21"/>
              </w:rPr>
              <w:t xml:space="preserve"> </w:t>
            </w:r>
            <w:r>
              <w:rPr>
                <w:b/>
                <w:spacing w:val="-2"/>
              </w:rPr>
              <w:t>Membership</w:t>
            </w:r>
          </w:p>
          <w:p w14:paraId="73AE1F49" w14:textId="77777777" w:rsidR="003A0C53" w:rsidRDefault="003A0C53">
            <w:pPr>
              <w:pStyle w:val="TableParagraph"/>
              <w:spacing w:line="268" w:lineRule="exact"/>
              <w:rPr>
                <w:b/>
              </w:rPr>
            </w:pPr>
          </w:p>
          <w:p w14:paraId="035794A0" w14:textId="77777777" w:rsidR="00664C48" w:rsidRDefault="00FC62AA" w:rsidP="003A0C53">
            <w:r>
              <w:t xml:space="preserve">Council </w:t>
            </w:r>
          </w:p>
          <w:p w14:paraId="3B4F0F6C" w14:textId="779DFF49" w:rsidR="00F238C1" w:rsidRDefault="00FC62AA" w:rsidP="003A0C53">
            <w:r>
              <w:t>Investigation</w:t>
            </w:r>
            <w:r w:rsidR="006113D9">
              <w:t xml:space="preserve"> </w:t>
            </w:r>
            <w:r w:rsidR="006113D9" w:rsidRPr="00664C48">
              <w:t>Committee</w:t>
            </w:r>
          </w:p>
        </w:tc>
      </w:tr>
      <w:tr w:rsidR="00F238C1" w14:paraId="3B4F0F75" w14:textId="77777777">
        <w:trPr>
          <w:trHeight w:val="4929"/>
        </w:trPr>
        <w:tc>
          <w:tcPr>
            <w:tcW w:w="1853" w:type="dxa"/>
            <w:vMerge w:val="restart"/>
          </w:tcPr>
          <w:p w14:paraId="3B4F0F6E" w14:textId="77777777" w:rsidR="00F238C1" w:rsidRDefault="00FC62AA">
            <w:pPr>
              <w:pStyle w:val="TableParagraph"/>
              <w:ind w:left="108"/>
              <w:rPr>
                <w:sz w:val="20"/>
              </w:rPr>
            </w:pPr>
            <w:r>
              <w:rPr>
                <w:noProof/>
                <w:sz w:val="20"/>
              </w:rPr>
              <w:drawing>
                <wp:inline distT="0" distB="0" distL="0" distR="0" wp14:anchorId="3B4F0FB0" wp14:editId="3B4F0FB1">
                  <wp:extent cx="1046331" cy="1387221"/>
                  <wp:effectExtent l="0" t="0" r="0" b="0"/>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24" cstate="print"/>
                          <a:stretch>
                            <a:fillRect/>
                          </a:stretch>
                        </pic:blipFill>
                        <pic:spPr>
                          <a:xfrm>
                            <a:off x="0" y="0"/>
                            <a:ext cx="1046331" cy="1387221"/>
                          </a:xfrm>
                          <a:prstGeom prst="rect">
                            <a:avLst/>
                          </a:prstGeom>
                        </pic:spPr>
                      </pic:pic>
                    </a:graphicData>
                  </a:graphic>
                </wp:inline>
              </w:drawing>
            </w:r>
          </w:p>
          <w:p w14:paraId="3B4F0F6F" w14:textId="77777777" w:rsidR="00F238C1" w:rsidRDefault="00FC62AA">
            <w:pPr>
              <w:pStyle w:val="TableParagraph"/>
              <w:spacing w:before="165"/>
              <w:rPr>
                <w:rFonts w:ascii="Times New Roman"/>
                <w:b/>
              </w:rPr>
            </w:pPr>
            <w:r>
              <w:rPr>
                <w:rFonts w:ascii="Times New Roman"/>
                <w:b/>
                <w:spacing w:val="-5"/>
              </w:rPr>
              <w:t>PwC</w:t>
            </w:r>
          </w:p>
        </w:tc>
        <w:tc>
          <w:tcPr>
            <w:tcW w:w="7469" w:type="dxa"/>
          </w:tcPr>
          <w:p w14:paraId="3B4F0F70" w14:textId="77777777" w:rsidR="00F238C1" w:rsidRDefault="00FC62AA">
            <w:pPr>
              <w:pStyle w:val="TableParagraph"/>
              <w:spacing w:line="268" w:lineRule="exact"/>
              <w:rPr>
                <w:b/>
              </w:rPr>
            </w:pPr>
            <w:r>
              <w:rPr>
                <w:b/>
              </w:rPr>
              <w:t>Peter</w:t>
            </w:r>
            <w:r>
              <w:rPr>
                <w:b/>
                <w:spacing w:val="-3"/>
              </w:rPr>
              <w:t xml:space="preserve"> </w:t>
            </w:r>
            <w:r>
              <w:rPr>
                <w:b/>
                <w:spacing w:val="-2"/>
              </w:rPr>
              <w:t>Small</w:t>
            </w:r>
          </w:p>
          <w:p w14:paraId="3B4F0F71" w14:textId="77777777" w:rsidR="00F238C1" w:rsidRDefault="00F238C1">
            <w:pPr>
              <w:pStyle w:val="TableParagraph"/>
              <w:spacing w:before="43"/>
              <w:ind w:left="0"/>
            </w:pPr>
          </w:p>
          <w:p w14:paraId="3B4F0F72" w14:textId="77777777" w:rsidR="00F238C1" w:rsidRDefault="00FC62AA">
            <w:pPr>
              <w:pStyle w:val="TableParagraph"/>
              <w:spacing w:line="259" w:lineRule="auto"/>
              <w:ind w:right="216"/>
            </w:pPr>
            <w:r>
              <w:t>Peter Small is a Partner in the Asset Management group with PwC Cayman Islands.</w:t>
            </w:r>
            <w:r>
              <w:rPr>
                <w:spacing w:val="-3"/>
              </w:rPr>
              <w:t xml:space="preserve"> </w:t>
            </w:r>
            <w:r>
              <w:t>He</w:t>
            </w:r>
            <w:r>
              <w:rPr>
                <w:spacing w:val="-2"/>
              </w:rPr>
              <w:t xml:space="preserve"> </w:t>
            </w:r>
            <w:r>
              <w:t>has</w:t>
            </w:r>
            <w:r>
              <w:rPr>
                <w:spacing w:val="-4"/>
              </w:rPr>
              <w:t xml:space="preserve"> </w:t>
            </w:r>
            <w:r>
              <w:t>more</w:t>
            </w:r>
            <w:r>
              <w:rPr>
                <w:spacing w:val="-2"/>
              </w:rPr>
              <w:t xml:space="preserve"> </w:t>
            </w:r>
            <w:r>
              <w:t>than</w:t>
            </w:r>
            <w:r>
              <w:rPr>
                <w:spacing w:val="-5"/>
              </w:rPr>
              <w:t xml:space="preserve"> </w:t>
            </w:r>
            <w:r>
              <w:t>20</w:t>
            </w:r>
            <w:r>
              <w:rPr>
                <w:spacing w:val="-4"/>
              </w:rPr>
              <w:t xml:space="preserve"> </w:t>
            </w:r>
            <w:r>
              <w:t>years</w:t>
            </w:r>
            <w:r>
              <w:rPr>
                <w:spacing w:val="-3"/>
              </w:rPr>
              <w:t xml:space="preserve"> </w:t>
            </w:r>
            <w:r>
              <w:t>of</w:t>
            </w:r>
            <w:r>
              <w:rPr>
                <w:spacing w:val="-4"/>
              </w:rPr>
              <w:t xml:space="preserve"> </w:t>
            </w:r>
            <w:r>
              <w:t>professional</w:t>
            </w:r>
            <w:r>
              <w:rPr>
                <w:spacing w:val="-3"/>
              </w:rPr>
              <w:t xml:space="preserve"> </w:t>
            </w:r>
            <w:r>
              <w:t>experience</w:t>
            </w:r>
            <w:r>
              <w:rPr>
                <w:spacing w:val="-2"/>
              </w:rPr>
              <w:t xml:space="preserve"> </w:t>
            </w:r>
            <w:r>
              <w:t>in</w:t>
            </w:r>
            <w:r>
              <w:rPr>
                <w:spacing w:val="-5"/>
              </w:rPr>
              <w:t xml:space="preserve"> </w:t>
            </w:r>
            <w:r>
              <w:t>assurance</w:t>
            </w:r>
            <w:r>
              <w:rPr>
                <w:spacing w:val="-4"/>
              </w:rPr>
              <w:t xml:space="preserve"> </w:t>
            </w:r>
            <w:r>
              <w:t xml:space="preserve">and business services with PwC in the Cayman Islands and Boston. Peter is engagement leader on several Alternative Investment Funds with a variety of different investment strategies and structures. He also leads a team of Private Equity and Venture Capital Fund specialists within the Asset Management </w:t>
            </w:r>
            <w:r>
              <w:rPr>
                <w:spacing w:val="-2"/>
              </w:rPr>
              <w:t>group.</w:t>
            </w:r>
          </w:p>
          <w:p w14:paraId="3B4F0F73" w14:textId="77777777" w:rsidR="00F238C1" w:rsidRDefault="00F238C1">
            <w:pPr>
              <w:pStyle w:val="TableParagraph"/>
              <w:spacing w:before="19"/>
              <w:ind w:left="0"/>
            </w:pPr>
          </w:p>
          <w:p w14:paraId="3B4F0F74" w14:textId="77777777" w:rsidR="00F238C1" w:rsidRDefault="00FC62AA">
            <w:pPr>
              <w:pStyle w:val="TableParagraph"/>
              <w:spacing w:line="259" w:lineRule="auto"/>
              <w:ind w:right="216"/>
            </w:pPr>
            <w:r>
              <w:t>Peter holds a Bachelor of Science (Accounting) degree from Florida State University. Peter is a licensed Certified Public Accountant in the state of New York, a member of the American Institute of Certified Public Accountants, a member</w:t>
            </w:r>
            <w:r>
              <w:rPr>
                <w:spacing w:val="-5"/>
              </w:rPr>
              <w:t xml:space="preserve"> </w:t>
            </w:r>
            <w:r>
              <w:t>of</w:t>
            </w:r>
            <w:r>
              <w:rPr>
                <w:spacing w:val="-5"/>
              </w:rPr>
              <w:t xml:space="preserve"> </w:t>
            </w:r>
            <w:r>
              <w:t>the</w:t>
            </w:r>
            <w:r>
              <w:rPr>
                <w:spacing w:val="-2"/>
              </w:rPr>
              <w:t xml:space="preserve"> </w:t>
            </w:r>
            <w:r>
              <w:t>Cayman</w:t>
            </w:r>
            <w:r>
              <w:rPr>
                <w:spacing w:val="-4"/>
              </w:rPr>
              <w:t xml:space="preserve"> </w:t>
            </w:r>
            <w:r>
              <w:t>Islands</w:t>
            </w:r>
            <w:r>
              <w:rPr>
                <w:spacing w:val="-3"/>
              </w:rPr>
              <w:t xml:space="preserve"> </w:t>
            </w:r>
            <w:r>
              <w:t>Institute</w:t>
            </w:r>
            <w:r>
              <w:rPr>
                <w:spacing w:val="-5"/>
              </w:rPr>
              <w:t xml:space="preserve"> </w:t>
            </w:r>
            <w:r>
              <w:t>of</w:t>
            </w:r>
            <w:r>
              <w:rPr>
                <w:spacing w:val="-5"/>
              </w:rPr>
              <w:t xml:space="preserve"> </w:t>
            </w:r>
            <w:r>
              <w:t>Professional</w:t>
            </w:r>
            <w:r>
              <w:rPr>
                <w:spacing w:val="-3"/>
              </w:rPr>
              <w:t xml:space="preserve"> </w:t>
            </w:r>
            <w:r>
              <w:t>Accountants</w:t>
            </w:r>
            <w:r>
              <w:rPr>
                <w:spacing w:val="-3"/>
              </w:rPr>
              <w:t xml:space="preserve"> </w:t>
            </w:r>
            <w:r>
              <w:t>(CIIPA)</w:t>
            </w:r>
            <w:r>
              <w:rPr>
                <w:spacing w:val="-3"/>
              </w:rPr>
              <w:t xml:space="preserve"> </w:t>
            </w:r>
            <w:r>
              <w:t>as well as a CIIPA Past President.</w:t>
            </w:r>
          </w:p>
        </w:tc>
      </w:tr>
      <w:tr w:rsidR="00F238C1" w14:paraId="3B4F0F7A" w14:textId="77777777">
        <w:trPr>
          <w:trHeight w:val="1334"/>
        </w:trPr>
        <w:tc>
          <w:tcPr>
            <w:tcW w:w="1853" w:type="dxa"/>
            <w:vMerge/>
            <w:tcBorders>
              <w:top w:val="nil"/>
            </w:tcBorders>
          </w:tcPr>
          <w:p w14:paraId="3B4F0F76" w14:textId="77777777" w:rsidR="00F238C1" w:rsidRDefault="00F238C1">
            <w:pPr>
              <w:rPr>
                <w:sz w:val="2"/>
                <w:szCs w:val="2"/>
              </w:rPr>
            </w:pPr>
          </w:p>
        </w:tc>
        <w:tc>
          <w:tcPr>
            <w:tcW w:w="7469" w:type="dxa"/>
          </w:tcPr>
          <w:p w14:paraId="3B4F0F77" w14:textId="77777777" w:rsidR="00F238C1" w:rsidRDefault="00FC62AA">
            <w:pPr>
              <w:pStyle w:val="TableParagraph"/>
              <w:spacing w:before="3"/>
              <w:rPr>
                <w:rFonts w:ascii="Times New Roman"/>
                <w:b/>
                <w:spacing w:val="-2"/>
              </w:rPr>
            </w:pPr>
            <w:r>
              <w:rPr>
                <w:rFonts w:ascii="Times New Roman"/>
                <w:b/>
              </w:rPr>
              <w:t>Council/Committee</w:t>
            </w:r>
            <w:r>
              <w:rPr>
                <w:rFonts w:ascii="Times New Roman"/>
                <w:b/>
                <w:spacing w:val="-13"/>
              </w:rPr>
              <w:t xml:space="preserve"> </w:t>
            </w:r>
            <w:r>
              <w:rPr>
                <w:rFonts w:ascii="Times New Roman"/>
                <w:b/>
                <w:spacing w:val="-2"/>
              </w:rPr>
              <w:t>Membership</w:t>
            </w:r>
          </w:p>
          <w:p w14:paraId="25180A76" w14:textId="77777777" w:rsidR="003A0C53" w:rsidRDefault="003A0C53">
            <w:pPr>
              <w:pStyle w:val="TableParagraph"/>
              <w:spacing w:before="3"/>
              <w:rPr>
                <w:rFonts w:ascii="Times New Roman"/>
                <w:b/>
              </w:rPr>
            </w:pPr>
          </w:p>
          <w:p w14:paraId="3B4F0F78" w14:textId="77777777" w:rsidR="00F238C1" w:rsidRDefault="00FC62AA" w:rsidP="003A0C53">
            <w:r>
              <w:t>Council</w:t>
            </w:r>
          </w:p>
          <w:p w14:paraId="3B4F0F79" w14:textId="1D966222" w:rsidR="00F238C1" w:rsidRDefault="00FC62AA" w:rsidP="003A0C53">
            <w:r>
              <w:t>Investigation</w:t>
            </w:r>
            <w:r>
              <w:rPr>
                <w:spacing w:val="-7"/>
              </w:rPr>
              <w:t xml:space="preserve"> </w:t>
            </w:r>
            <w:r>
              <w:t>Committee</w:t>
            </w:r>
            <w:r w:rsidR="001E1839">
              <w:t xml:space="preserve"> - Chair</w:t>
            </w:r>
          </w:p>
        </w:tc>
      </w:tr>
    </w:tbl>
    <w:p w14:paraId="3B4F0F7B" w14:textId="77777777" w:rsidR="00F238C1" w:rsidRDefault="00F238C1">
      <w:pPr>
        <w:sectPr w:rsidR="00F238C1" w:rsidSect="00CB36D1">
          <w:pgSz w:w="12240" w:h="15840"/>
          <w:pgMar w:top="1420" w:right="1220" w:bottom="280" w:left="1440" w:header="720" w:footer="72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3"/>
        <w:gridCol w:w="7469"/>
      </w:tblGrid>
      <w:tr w:rsidR="00F238C1" w14:paraId="3B4F0F83" w14:textId="77777777">
        <w:trPr>
          <w:trHeight w:val="6899"/>
        </w:trPr>
        <w:tc>
          <w:tcPr>
            <w:tcW w:w="1853" w:type="dxa"/>
            <w:vMerge w:val="restart"/>
          </w:tcPr>
          <w:p w14:paraId="3B4F0F7C" w14:textId="77777777" w:rsidR="00F238C1" w:rsidRDefault="00FC62AA">
            <w:pPr>
              <w:pStyle w:val="TableParagraph"/>
              <w:ind w:left="108"/>
              <w:rPr>
                <w:sz w:val="20"/>
              </w:rPr>
            </w:pPr>
            <w:r>
              <w:rPr>
                <w:noProof/>
                <w:sz w:val="20"/>
              </w:rPr>
              <w:drawing>
                <wp:inline distT="0" distB="0" distL="0" distR="0" wp14:anchorId="3B4F0FB2" wp14:editId="3B4F0FB3">
                  <wp:extent cx="1047039" cy="1253108"/>
                  <wp:effectExtent l="0" t="0" r="0" b="0"/>
                  <wp:docPr id="16" name="Image 16" descr="A person in a suit  Description automatically generated with low confidenc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descr="A person in a suit  Description automatically generated with low confidence "/>
                          <pic:cNvPicPr/>
                        </pic:nvPicPr>
                        <pic:blipFill>
                          <a:blip r:embed="rId25" cstate="print"/>
                          <a:stretch>
                            <a:fillRect/>
                          </a:stretch>
                        </pic:blipFill>
                        <pic:spPr>
                          <a:xfrm>
                            <a:off x="0" y="0"/>
                            <a:ext cx="1047039" cy="1253108"/>
                          </a:xfrm>
                          <a:prstGeom prst="rect">
                            <a:avLst/>
                          </a:prstGeom>
                        </pic:spPr>
                      </pic:pic>
                    </a:graphicData>
                  </a:graphic>
                </wp:inline>
              </w:drawing>
            </w:r>
          </w:p>
          <w:p w14:paraId="3B4F0F7D" w14:textId="77777777" w:rsidR="00F238C1" w:rsidRDefault="00FC62AA">
            <w:pPr>
              <w:pStyle w:val="TableParagraph"/>
              <w:spacing w:before="167"/>
              <w:rPr>
                <w:rFonts w:ascii="Times New Roman"/>
                <w:b/>
              </w:rPr>
            </w:pPr>
            <w:r>
              <w:rPr>
                <w:rFonts w:ascii="Times New Roman"/>
                <w:b/>
                <w:spacing w:val="-5"/>
              </w:rPr>
              <w:t>PwC</w:t>
            </w:r>
          </w:p>
        </w:tc>
        <w:tc>
          <w:tcPr>
            <w:tcW w:w="7469" w:type="dxa"/>
          </w:tcPr>
          <w:p w14:paraId="3B4F0F7E" w14:textId="77777777" w:rsidR="00F238C1" w:rsidRDefault="00FC62AA">
            <w:pPr>
              <w:pStyle w:val="TableParagraph"/>
              <w:spacing w:line="268" w:lineRule="exact"/>
              <w:rPr>
                <w:b/>
              </w:rPr>
            </w:pPr>
            <w:r>
              <w:rPr>
                <w:b/>
              </w:rPr>
              <w:t>Craig</w:t>
            </w:r>
            <w:r>
              <w:rPr>
                <w:b/>
                <w:spacing w:val="-4"/>
              </w:rPr>
              <w:t xml:space="preserve"> </w:t>
            </w:r>
            <w:r>
              <w:rPr>
                <w:b/>
                <w:spacing w:val="-2"/>
              </w:rPr>
              <w:t>Smith</w:t>
            </w:r>
          </w:p>
          <w:p w14:paraId="3B4F0F7F" w14:textId="77777777" w:rsidR="00F238C1" w:rsidRDefault="00F238C1">
            <w:pPr>
              <w:pStyle w:val="TableParagraph"/>
              <w:spacing w:before="43"/>
              <w:ind w:left="0"/>
            </w:pPr>
          </w:p>
          <w:p w14:paraId="131E6DA2" w14:textId="77777777" w:rsidR="006C6532" w:rsidRDefault="006C6532" w:rsidP="0080293F">
            <w:pPr>
              <w:pStyle w:val="TableParagraph"/>
              <w:spacing w:before="157" w:line="276" w:lineRule="auto"/>
              <w:ind w:right="831"/>
              <w:jc w:val="both"/>
            </w:pPr>
            <w:r>
              <w:t>Craig is an assurance partner with the Asset Management Group with the PwC firm in the Cayman Islands. He has 25 years of experience with PwC in the Cayman Islands and New York.</w:t>
            </w:r>
          </w:p>
          <w:p w14:paraId="11609B1F" w14:textId="77777777" w:rsidR="006C6532" w:rsidRDefault="006C6532" w:rsidP="0080293F">
            <w:pPr>
              <w:pStyle w:val="TableParagraph"/>
              <w:spacing w:before="157" w:line="276" w:lineRule="auto"/>
              <w:ind w:right="831"/>
              <w:jc w:val="both"/>
            </w:pPr>
            <w:r>
              <w:br/>
              <w:t xml:space="preserve">Craig serves a diverse range of clients in the alternative asset industry from around the globe </w:t>
            </w:r>
            <w:proofErr w:type="gramStart"/>
            <w:r>
              <w:t>and also</w:t>
            </w:r>
            <w:proofErr w:type="gramEnd"/>
            <w:r>
              <w:t xml:space="preserve"> works with other PwC network firms on a referred auditing basis. </w:t>
            </w:r>
          </w:p>
          <w:p w14:paraId="422BC1BD" w14:textId="413FDC77" w:rsidR="006C6532" w:rsidRDefault="006C6532" w:rsidP="0080293F">
            <w:pPr>
              <w:pStyle w:val="TableParagraph"/>
              <w:spacing w:before="157" w:line="276" w:lineRule="auto"/>
              <w:ind w:right="831"/>
              <w:jc w:val="both"/>
            </w:pPr>
            <w:r>
              <w:t xml:space="preserve">Craig's clients range from small emerging managers to large institutional managers and encompass a variety of structures and strategies. Craig welcomes the chance to speak </w:t>
            </w:r>
            <w:proofErr w:type="gramStart"/>
            <w:r>
              <w:t>in</w:t>
            </w:r>
            <w:proofErr w:type="gramEnd"/>
            <w:r>
              <w:t xml:space="preserve"> industry panels and training sessions.</w:t>
            </w:r>
          </w:p>
          <w:p w14:paraId="3B4F0F82" w14:textId="18791F79" w:rsidR="00F238C1" w:rsidRDefault="006C6532" w:rsidP="000730B1">
            <w:pPr>
              <w:pStyle w:val="TableParagraph"/>
              <w:spacing w:before="157" w:line="276" w:lineRule="auto"/>
              <w:ind w:right="831"/>
              <w:jc w:val="both"/>
            </w:pPr>
            <w:r>
              <w:rPr>
                <w:rFonts w:ascii="Times New Roman" w:hAnsi="Times New Roman" w:cs="Times New Roman"/>
              </w:rPr>
              <w:br/>
            </w:r>
            <w:r>
              <w:t>Craig holds a Bachelor of Science degree in Accounting an</w:t>
            </w:r>
            <w:r w:rsidR="000730B1">
              <w:t xml:space="preserve">d </w:t>
            </w:r>
            <w:r>
              <w:t xml:space="preserve">International Business from </w:t>
            </w:r>
            <w:proofErr w:type="gramStart"/>
            <w:r w:rsidR="00A50406">
              <w:t>T</w:t>
            </w:r>
            <w:r>
              <w:t>he Pennsylvania</w:t>
            </w:r>
            <w:proofErr w:type="gramEnd"/>
            <w:r>
              <w:t xml:space="preserve"> State University. Craig is a licensed Certified Public Accountant in the State of New York and a CFA charter holder. He is a past President of the Cayman Islands Institute of Professional Accountants (CIIPA) and has served on </w:t>
            </w:r>
            <w:proofErr w:type="gramStart"/>
            <w:r>
              <w:t>a number of</w:t>
            </w:r>
            <w:proofErr w:type="gramEnd"/>
            <w:r>
              <w:t xml:space="preserve"> underlying committees including being the initial chairman of the ethics committee. He is also a member of the American Institute of Certified Public Accountants, the CFA </w:t>
            </w:r>
            <w:proofErr w:type="gramStart"/>
            <w:r>
              <w:t>Institute</w:t>
            </w:r>
            <w:proofErr w:type="gramEnd"/>
            <w:r>
              <w:t xml:space="preserve"> and the CFA Society of the Cayman Islands.</w:t>
            </w:r>
          </w:p>
        </w:tc>
      </w:tr>
      <w:tr w:rsidR="00F238C1" w14:paraId="3B4F0F89" w14:textId="77777777">
        <w:trPr>
          <w:trHeight w:val="1593"/>
        </w:trPr>
        <w:tc>
          <w:tcPr>
            <w:tcW w:w="1853" w:type="dxa"/>
            <w:vMerge/>
            <w:tcBorders>
              <w:top w:val="nil"/>
            </w:tcBorders>
          </w:tcPr>
          <w:p w14:paraId="3B4F0F84" w14:textId="77777777" w:rsidR="00F238C1" w:rsidRDefault="00F238C1">
            <w:pPr>
              <w:rPr>
                <w:sz w:val="2"/>
                <w:szCs w:val="2"/>
              </w:rPr>
            </w:pPr>
          </w:p>
        </w:tc>
        <w:tc>
          <w:tcPr>
            <w:tcW w:w="7469" w:type="dxa"/>
          </w:tcPr>
          <w:p w14:paraId="3B4F0F85" w14:textId="77777777" w:rsidR="00F238C1" w:rsidRDefault="00FC62AA">
            <w:pPr>
              <w:pStyle w:val="TableParagraph"/>
              <w:spacing w:before="3"/>
              <w:rPr>
                <w:rFonts w:ascii="Times New Roman"/>
                <w:b/>
              </w:rPr>
            </w:pPr>
            <w:r>
              <w:rPr>
                <w:rFonts w:ascii="Times New Roman"/>
                <w:b/>
              </w:rPr>
              <w:t>Council/Committee</w:t>
            </w:r>
            <w:r>
              <w:rPr>
                <w:rFonts w:ascii="Times New Roman"/>
                <w:b/>
                <w:spacing w:val="-13"/>
              </w:rPr>
              <w:t xml:space="preserve"> </w:t>
            </w:r>
            <w:r>
              <w:rPr>
                <w:rFonts w:ascii="Times New Roman"/>
                <w:b/>
                <w:spacing w:val="-2"/>
              </w:rPr>
              <w:t>Membership</w:t>
            </w:r>
          </w:p>
          <w:p w14:paraId="3B4F0F86" w14:textId="168FF72F" w:rsidR="00F238C1" w:rsidRDefault="00FC62AA">
            <w:pPr>
              <w:pStyle w:val="TableParagraph"/>
              <w:spacing w:before="177"/>
            </w:pPr>
            <w:r>
              <w:t>Council</w:t>
            </w:r>
            <w:r>
              <w:rPr>
                <w:spacing w:val="-4"/>
              </w:rPr>
              <w:t xml:space="preserve"> </w:t>
            </w:r>
          </w:p>
          <w:p w14:paraId="3B4F0F87" w14:textId="77777777" w:rsidR="00F238C1" w:rsidRDefault="00FC62AA">
            <w:pPr>
              <w:pStyle w:val="TableParagraph"/>
              <w:spacing w:before="22" w:line="256" w:lineRule="auto"/>
              <w:ind w:right="3666"/>
            </w:pPr>
            <w:r>
              <w:t>Membership</w:t>
            </w:r>
            <w:r>
              <w:rPr>
                <w:spacing w:val="-13"/>
              </w:rPr>
              <w:t xml:space="preserve"> </w:t>
            </w:r>
            <w:r>
              <w:t>&amp;</w:t>
            </w:r>
            <w:r>
              <w:rPr>
                <w:spacing w:val="-12"/>
              </w:rPr>
              <w:t xml:space="preserve"> </w:t>
            </w:r>
            <w:r>
              <w:t>Licensing</w:t>
            </w:r>
            <w:r>
              <w:rPr>
                <w:spacing w:val="-12"/>
              </w:rPr>
              <w:t xml:space="preserve"> </w:t>
            </w:r>
            <w:r>
              <w:t>Committee Audit Committee</w:t>
            </w:r>
          </w:p>
          <w:p w14:paraId="3B4F0F88" w14:textId="77777777" w:rsidR="00F238C1" w:rsidRDefault="00FC62AA">
            <w:pPr>
              <w:pStyle w:val="TableParagraph"/>
              <w:spacing w:before="4"/>
            </w:pPr>
            <w:r>
              <w:t>Ethics</w:t>
            </w:r>
            <w:r>
              <w:rPr>
                <w:spacing w:val="-2"/>
              </w:rPr>
              <w:t xml:space="preserve"> Committee</w:t>
            </w:r>
          </w:p>
        </w:tc>
      </w:tr>
    </w:tbl>
    <w:p w14:paraId="3B4F0F8A" w14:textId="77777777" w:rsidR="00F238C1" w:rsidRDefault="00F238C1">
      <w:pPr>
        <w:sectPr w:rsidR="00F238C1" w:rsidSect="00CB36D1">
          <w:type w:val="continuous"/>
          <w:pgSz w:w="12240" w:h="15840"/>
          <w:pgMar w:top="1420" w:right="1220" w:bottom="280" w:left="1440" w:header="720" w:footer="72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3"/>
        <w:gridCol w:w="7469"/>
      </w:tblGrid>
      <w:tr w:rsidR="00F238C1" w14:paraId="3B4F0F92" w14:textId="77777777">
        <w:trPr>
          <w:trHeight w:val="5723"/>
        </w:trPr>
        <w:tc>
          <w:tcPr>
            <w:tcW w:w="1853" w:type="dxa"/>
            <w:vMerge w:val="restart"/>
          </w:tcPr>
          <w:p w14:paraId="3B4F0F8B" w14:textId="77777777" w:rsidR="00F238C1" w:rsidRDefault="00FC62AA">
            <w:pPr>
              <w:pStyle w:val="TableParagraph"/>
              <w:ind w:left="108"/>
              <w:rPr>
                <w:sz w:val="20"/>
              </w:rPr>
            </w:pPr>
            <w:r>
              <w:rPr>
                <w:noProof/>
                <w:sz w:val="20"/>
              </w:rPr>
              <w:drawing>
                <wp:inline distT="0" distB="0" distL="0" distR="0" wp14:anchorId="3B4F0FB4" wp14:editId="3B4F0FB5">
                  <wp:extent cx="1041250" cy="1327023"/>
                  <wp:effectExtent l="0" t="0" r="0" b="0"/>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26" cstate="print"/>
                          <a:stretch>
                            <a:fillRect/>
                          </a:stretch>
                        </pic:blipFill>
                        <pic:spPr>
                          <a:xfrm>
                            <a:off x="0" y="0"/>
                            <a:ext cx="1041250" cy="1327023"/>
                          </a:xfrm>
                          <a:prstGeom prst="rect">
                            <a:avLst/>
                          </a:prstGeom>
                        </pic:spPr>
                      </pic:pic>
                    </a:graphicData>
                  </a:graphic>
                </wp:inline>
              </w:drawing>
            </w:r>
          </w:p>
          <w:p w14:paraId="3B4F0F8C" w14:textId="77777777" w:rsidR="00F238C1" w:rsidRDefault="00FC62AA">
            <w:pPr>
              <w:pStyle w:val="TableParagraph"/>
              <w:spacing w:before="193"/>
              <w:rPr>
                <w:rFonts w:ascii="Times New Roman"/>
                <w:b/>
              </w:rPr>
            </w:pPr>
            <w:r>
              <w:rPr>
                <w:rFonts w:ascii="Times New Roman"/>
                <w:b/>
                <w:spacing w:val="-4"/>
              </w:rPr>
              <w:t>KPMG</w:t>
            </w:r>
          </w:p>
        </w:tc>
        <w:tc>
          <w:tcPr>
            <w:tcW w:w="7469" w:type="dxa"/>
          </w:tcPr>
          <w:p w14:paraId="3B4F0F8D" w14:textId="77777777" w:rsidR="00F238C1" w:rsidRDefault="00FC62AA">
            <w:pPr>
              <w:pStyle w:val="TableParagraph"/>
              <w:spacing w:line="268" w:lineRule="exact"/>
              <w:rPr>
                <w:b/>
              </w:rPr>
            </w:pPr>
            <w:r>
              <w:rPr>
                <w:b/>
              </w:rPr>
              <w:t>Yuri</w:t>
            </w:r>
            <w:r>
              <w:rPr>
                <w:b/>
                <w:spacing w:val="-2"/>
              </w:rPr>
              <w:t xml:space="preserve"> Williams</w:t>
            </w:r>
          </w:p>
          <w:p w14:paraId="3B4F0F8E" w14:textId="77777777" w:rsidR="00F238C1" w:rsidRDefault="00F238C1">
            <w:pPr>
              <w:pStyle w:val="TableParagraph"/>
              <w:spacing w:before="43"/>
              <w:ind w:left="0"/>
            </w:pPr>
          </w:p>
          <w:p w14:paraId="3B4F0F8F" w14:textId="77777777" w:rsidR="00F238C1" w:rsidRDefault="00FC62AA">
            <w:pPr>
              <w:pStyle w:val="TableParagraph"/>
              <w:spacing w:line="259" w:lineRule="auto"/>
              <w:ind w:right="38"/>
            </w:pPr>
            <w:r>
              <w:t>Yuri leads the Private Enterprise practice for KPMG in the Cayman Islands dedicated to working with the public sector, financial services companies, law firms, entrepreneurs, family businesses and emerging fast growing companies. She has more than 18 years’ experience providing audit and assurance services and has broad experience with accounting and reporting frameworks, such as IFRS,</w:t>
            </w:r>
            <w:r>
              <w:rPr>
                <w:spacing w:val="-2"/>
              </w:rPr>
              <w:t xml:space="preserve"> </w:t>
            </w:r>
            <w:r>
              <w:t>US</w:t>
            </w:r>
            <w:r>
              <w:rPr>
                <w:spacing w:val="-3"/>
              </w:rPr>
              <w:t xml:space="preserve"> </w:t>
            </w:r>
            <w:r>
              <w:t>GAAP</w:t>
            </w:r>
            <w:r>
              <w:rPr>
                <w:spacing w:val="-3"/>
              </w:rPr>
              <w:t xml:space="preserve"> </w:t>
            </w:r>
            <w:r>
              <w:t>and</w:t>
            </w:r>
            <w:r>
              <w:rPr>
                <w:spacing w:val="-3"/>
              </w:rPr>
              <w:t xml:space="preserve"> </w:t>
            </w:r>
            <w:r>
              <w:t>IPSAS</w:t>
            </w:r>
            <w:r>
              <w:rPr>
                <w:spacing w:val="-3"/>
              </w:rPr>
              <w:t xml:space="preserve"> </w:t>
            </w:r>
            <w:r>
              <w:t>and</w:t>
            </w:r>
            <w:r>
              <w:rPr>
                <w:spacing w:val="-3"/>
              </w:rPr>
              <w:t xml:space="preserve"> </w:t>
            </w:r>
            <w:r>
              <w:t>previously</w:t>
            </w:r>
            <w:r>
              <w:rPr>
                <w:spacing w:val="-1"/>
              </w:rPr>
              <w:t xml:space="preserve"> </w:t>
            </w:r>
            <w:r>
              <w:t>led</w:t>
            </w:r>
            <w:r>
              <w:rPr>
                <w:spacing w:val="-5"/>
              </w:rPr>
              <w:t xml:space="preserve"> </w:t>
            </w:r>
            <w:r>
              <w:t>on</w:t>
            </w:r>
            <w:r>
              <w:rPr>
                <w:spacing w:val="-5"/>
              </w:rPr>
              <w:t xml:space="preserve"> </w:t>
            </w:r>
            <w:r>
              <w:t>transition</w:t>
            </w:r>
            <w:r>
              <w:rPr>
                <w:spacing w:val="-3"/>
              </w:rPr>
              <w:t xml:space="preserve"> </w:t>
            </w:r>
            <w:r>
              <w:t>projects</w:t>
            </w:r>
            <w:r>
              <w:rPr>
                <w:spacing w:val="-4"/>
              </w:rPr>
              <w:t xml:space="preserve"> </w:t>
            </w:r>
            <w:r>
              <w:t>from</w:t>
            </w:r>
            <w:r>
              <w:rPr>
                <w:spacing w:val="-3"/>
              </w:rPr>
              <w:t xml:space="preserve"> </w:t>
            </w:r>
            <w:r>
              <w:t>Canadian GAAP to IFRS.</w:t>
            </w:r>
          </w:p>
          <w:p w14:paraId="3B4F0F90" w14:textId="77777777" w:rsidR="00F238C1" w:rsidRDefault="00FC62AA">
            <w:pPr>
              <w:pStyle w:val="TableParagraph"/>
              <w:spacing w:before="158" w:line="259" w:lineRule="auto"/>
              <w:ind w:right="108"/>
            </w:pPr>
            <w:r>
              <w:t>Prior</w:t>
            </w:r>
            <w:r>
              <w:rPr>
                <w:spacing w:val="-4"/>
              </w:rPr>
              <w:t xml:space="preserve"> </w:t>
            </w:r>
            <w:r>
              <w:t>to</w:t>
            </w:r>
            <w:r>
              <w:rPr>
                <w:spacing w:val="-1"/>
              </w:rPr>
              <w:t xml:space="preserve"> </w:t>
            </w:r>
            <w:r>
              <w:t>joining</w:t>
            </w:r>
            <w:r>
              <w:rPr>
                <w:spacing w:val="-3"/>
              </w:rPr>
              <w:t xml:space="preserve"> </w:t>
            </w:r>
            <w:r>
              <w:t>KPMG</w:t>
            </w:r>
            <w:r>
              <w:rPr>
                <w:spacing w:val="-2"/>
              </w:rPr>
              <w:t xml:space="preserve"> </w:t>
            </w:r>
            <w:r>
              <w:t>in</w:t>
            </w:r>
            <w:r>
              <w:rPr>
                <w:spacing w:val="-5"/>
              </w:rPr>
              <w:t xml:space="preserve"> </w:t>
            </w:r>
            <w:r>
              <w:t>the</w:t>
            </w:r>
            <w:r>
              <w:rPr>
                <w:spacing w:val="-1"/>
              </w:rPr>
              <w:t xml:space="preserve"> </w:t>
            </w:r>
            <w:r>
              <w:t>Cayman</w:t>
            </w:r>
            <w:r>
              <w:rPr>
                <w:spacing w:val="-3"/>
              </w:rPr>
              <w:t xml:space="preserve"> </w:t>
            </w:r>
            <w:r>
              <w:t>Islands,</w:t>
            </w:r>
            <w:r>
              <w:rPr>
                <w:spacing w:val="-4"/>
              </w:rPr>
              <w:t xml:space="preserve"> </w:t>
            </w:r>
            <w:r>
              <w:t>Yuri</w:t>
            </w:r>
            <w:r>
              <w:rPr>
                <w:spacing w:val="-2"/>
              </w:rPr>
              <w:t xml:space="preserve"> </w:t>
            </w:r>
            <w:r>
              <w:t>previously</w:t>
            </w:r>
            <w:r>
              <w:rPr>
                <w:spacing w:val="-3"/>
              </w:rPr>
              <w:t xml:space="preserve"> </w:t>
            </w:r>
            <w:r>
              <w:t>worked</w:t>
            </w:r>
            <w:r>
              <w:rPr>
                <w:spacing w:val="-3"/>
              </w:rPr>
              <w:t xml:space="preserve"> </w:t>
            </w:r>
            <w:r>
              <w:t>in</w:t>
            </w:r>
            <w:r>
              <w:rPr>
                <w:spacing w:val="-5"/>
              </w:rPr>
              <w:t xml:space="preserve"> </w:t>
            </w:r>
            <w:r>
              <w:t>the</w:t>
            </w:r>
            <w:r>
              <w:rPr>
                <w:spacing w:val="-4"/>
              </w:rPr>
              <w:t xml:space="preserve"> </w:t>
            </w:r>
            <w:r>
              <w:t>KPMG Toronto office where she led audits of large Canadian public companies and</w:t>
            </w:r>
            <w:r>
              <w:rPr>
                <w:spacing w:val="40"/>
              </w:rPr>
              <w:t xml:space="preserve"> </w:t>
            </w:r>
            <w:r>
              <w:t>large Canadian</w:t>
            </w:r>
            <w:r>
              <w:rPr>
                <w:spacing w:val="-2"/>
              </w:rPr>
              <w:t xml:space="preserve"> </w:t>
            </w:r>
            <w:r>
              <w:t>subsidiaries</w:t>
            </w:r>
            <w:r>
              <w:rPr>
                <w:spacing w:val="-3"/>
              </w:rPr>
              <w:t xml:space="preserve"> </w:t>
            </w:r>
            <w:r>
              <w:t>of</w:t>
            </w:r>
            <w:r>
              <w:rPr>
                <w:spacing w:val="-3"/>
              </w:rPr>
              <w:t xml:space="preserve"> </w:t>
            </w:r>
            <w:r>
              <w:t>KPMG</w:t>
            </w:r>
            <w:r>
              <w:rPr>
                <w:spacing w:val="-1"/>
              </w:rPr>
              <w:t xml:space="preserve"> </w:t>
            </w:r>
            <w:r>
              <w:t>global</w:t>
            </w:r>
            <w:r>
              <w:rPr>
                <w:spacing w:val="-1"/>
              </w:rPr>
              <w:t xml:space="preserve"> </w:t>
            </w:r>
            <w:r>
              <w:t>clients</w:t>
            </w:r>
            <w:r>
              <w:rPr>
                <w:spacing w:val="-1"/>
              </w:rPr>
              <w:t xml:space="preserve"> </w:t>
            </w:r>
            <w:r>
              <w:t>within</w:t>
            </w:r>
            <w:r>
              <w:rPr>
                <w:spacing w:val="-2"/>
              </w:rPr>
              <w:t xml:space="preserve"> </w:t>
            </w:r>
            <w:r>
              <w:t>the consumer</w:t>
            </w:r>
            <w:r>
              <w:rPr>
                <w:spacing w:val="-1"/>
              </w:rPr>
              <w:t xml:space="preserve"> </w:t>
            </w:r>
            <w:r>
              <w:t>products and automotive industries. She also spent two years on secondment with the KPMG Barbados office.</w:t>
            </w:r>
          </w:p>
          <w:p w14:paraId="3B4F0F91" w14:textId="77777777" w:rsidR="00F238C1" w:rsidRDefault="00FC62AA">
            <w:pPr>
              <w:pStyle w:val="TableParagraph"/>
              <w:spacing w:before="158" w:line="259" w:lineRule="auto"/>
              <w:ind w:right="216"/>
            </w:pPr>
            <w:r>
              <w:t>As</w:t>
            </w:r>
            <w:r>
              <w:rPr>
                <w:spacing w:val="-1"/>
              </w:rPr>
              <w:t xml:space="preserve"> </w:t>
            </w:r>
            <w:r>
              <w:t>a</w:t>
            </w:r>
            <w:r>
              <w:rPr>
                <w:spacing w:val="-3"/>
              </w:rPr>
              <w:t xml:space="preserve"> </w:t>
            </w:r>
            <w:r>
              <w:t>mom</w:t>
            </w:r>
            <w:r>
              <w:rPr>
                <w:spacing w:val="-2"/>
              </w:rPr>
              <w:t xml:space="preserve"> </w:t>
            </w:r>
            <w:r>
              <w:t>of</w:t>
            </w:r>
            <w:r>
              <w:rPr>
                <w:spacing w:val="-1"/>
              </w:rPr>
              <w:t xml:space="preserve"> </w:t>
            </w:r>
            <w:r>
              <w:t>two,</w:t>
            </w:r>
            <w:r>
              <w:rPr>
                <w:spacing w:val="-1"/>
              </w:rPr>
              <w:t xml:space="preserve"> </w:t>
            </w:r>
            <w:r>
              <w:t>Yuri</w:t>
            </w:r>
            <w:r>
              <w:rPr>
                <w:spacing w:val="-1"/>
              </w:rPr>
              <w:t xml:space="preserve"> </w:t>
            </w:r>
            <w:r>
              <w:t>is</w:t>
            </w:r>
            <w:r>
              <w:rPr>
                <w:spacing w:val="-1"/>
              </w:rPr>
              <w:t xml:space="preserve"> </w:t>
            </w:r>
            <w:r>
              <w:t>used</w:t>
            </w:r>
            <w:r>
              <w:rPr>
                <w:spacing w:val="-2"/>
              </w:rPr>
              <w:t xml:space="preserve"> </w:t>
            </w:r>
            <w:r>
              <w:t>to</w:t>
            </w:r>
            <w:r>
              <w:rPr>
                <w:spacing w:val="-2"/>
              </w:rPr>
              <w:t xml:space="preserve"> </w:t>
            </w:r>
            <w:r>
              <w:t>juggling</w:t>
            </w:r>
            <w:r>
              <w:rPr>
                <w:spacing w:val="-2"/>
              </w:rPr>
              <w:t xml:space="preserve"> </w:t>
            </w:r>
            <w:r>
              <w:t>multiple demands</w:t>
            </w:r>
            <w:r>
              <w:rPr>
                <w:spacing w:val="-1"/>
              </w:rPr>
              <w:t xml:space="preserve"> </w:t>
            </w:r>
            <w:r>
              <w:t>at home</w:t>
            </w:r>
            <w:r>
              <w:rPr>
                <w:spacing w:val="-3"/>
              </w:rPr>
              <w:t xml:space="preserve"> </w:t>
            </w:r>
            <w:r>
              <w:t>and</w:t>
            </w:r>
            <w:r>
              <w:rPr>
                <w:spacing w:val="-2"/>
              </w:rPr>
              <w:t xml:space="preserve"> </w:t>
            </w:r>
            <w:r>
              <w:t>work and</w:t>
            </w:r>
            <w:r>
              <w:rPr>
                <w:spacing w:val="-7"/>
              </w:rPr>
              <w:t xml:space="preserve"> </w:t>
            </w:r>
            <w:r>
              <w:t>is</w:t>
            </w:r>
            <w:r>
              <w:rPr>
                <w:spacing w:val="-3"/>
              </w:rPr>
              <w:t xml:space="preserve"> </w:t>
            </w:r>
            <w:r>
              <w:t>also</w:t>
            </w:r>
            <w:r>
              <w:rPr>
                <w:spacing w:val="-4"/>
              </w:rPr>
              <w:t xml:space="preserve"> </w:t>
            </w:r>
            <w:r>
              <w:t>the</w:t>
            </w:r>
            <w:r>
              <w:rPr>
                <w:spacing w:val="-3"/>
              </w:rPr>
              <w:t xml:space="preserve"> </w:t>
            </w:r>
            <w:r>
              <w:t>deputy</w:t>
            </w:r>
            <w:r>
              <w:rPr>
                <w:spacing w:val="-4"/>
              </w:rPr>
              <w:t xml:space="preserve"> </w:t>
            </w:r>
            <w:r>
              <w:t>treasurer</w:t>
            </w:r>
            <w:r>
              <w:rPr>
                <w:spacing w:val="-3"/>
              </w:rPr>
              <w:t xml:space="preserve"> </w:t>
            </w:r>
            <w:r>
              <w:t>for</w:t>
            </w:r>
            <w:r>
              <w:rPr>
                <w:spacing w:val="-5"/>
              </w:rPr>
              <w:t xml:space="preserve"> </w:t>
            </w:r>
            <w:r>
              <w:t>the</w:t>
            </w:r>
            <w:r>
              <w:rPr>
                <w:spacing w:val="-6"/>
              </w:rPr>
              <w:t xml:space="preserve"> </w:t>
            </w:r>
            <w:r>
              <w:t>Jamaica</w:t>
            </w:r>
            <w:r>
              <w:rPr>
                <w:spacing w:val="-3"/>
              </w:rPr>
              <w:t xml:space="preserve"> </w:t>
            </w:r>
            <w:r>
              <w:t>Diaspora</w:t>
            </w:r>
            <w:r>
              <w:rPr>
                <w:spacing w:val="-3"/>
              </w:rPr>
              <w:t xml:space="preserve"> </w:t>
            </w:r>
            <w:r>
              <w:t>Cayman</w:t>
            </w:r>
            <w:r>
              <w:rPr>
                <w:spacing w:val="-4"/>
              </w:rPr>
              <w:t xml:space="preserve"> </w:t>
            </w:r>
            <w:r>
              <w:rPr>
                <w:spacing w:val="-2"/>
              </w:rPr>
              <w:t>Association.</w:t>
            </w:r>
          </w:p>
        </w:tc>
      </w:tr>
      <w:tr w:rsidR="00F238C1" w14:paraId="3B4F0F97" w14:textId="77777777">
        <w:trPr>
          <w:trHeight w:val="1420"/>
        </w:trPr>
        <w:tc>
          <w:tcPr>
            <w:tcW w:w="1853" w:type="dxa"/>
            <w:vMerge/>
            <w:tcBorders>
              <w:top w:val="nil"/>
            </w:tcBorders>
          </w:tcPr>
          <w:p w14:paraId="3B4F0F93" w14:textId="77777777" w:rsidR="00F238C1" w:rsidRDefault="00F238C1">
            <w:pPr>
              <w:rPr>
                <w:sz w:val="2"/>
                <w:szCs w:val="2"/>
              </w:rPr>
            </w:pPr>
          </w:p>
        </w:tc>
        <w:tc>
          <w:tcPr>
            <w:tcW w:w="7469" w:type="dxa"/>
          </w:tcPr>
          <w:p w14:paraId="3B4F0F94" w14:textId="77777777" w:rsidR="00F238C1" w:rsidRDefault="00FC62AA">
            <w:pPr>
              <w:pStyle w:val="TableParagraph"/>
              <w:spacing w:before="1"/>
              <w:rPr>
                <w:rFonts w:ascii="Times New Roman"/>
                <w:b/>
              </w:rPr>
            </w:pPr>
            <w:r>
              <w:rPr>
                <w:rFonts w:ascii="Times New Roman"/>
                <w:b/>
              </w:rPr>
              <w:t>Council/Committee</w:t>
            </w:r>
            <w:r>
              <w:rPr>
                <w:rFonts w:ascii="Times New Roman"/>
                <w:b/>
                <w:spacing w:val="-13"/>
              </w:rPr>
              <w:t xml:space="preserve"> </w:t>
            </w:r>
            <w:r>
              <w:rPr>
                <w:rFonts w:ascii="Times New Roman"/>
                <w:b/>
                <w:spacing w:val="-2"/>
              </w:rPr>
              <w:t>Membership</w:t>
            </w:r>
          </w:p>
          <w:p w14:paraId="3B4F0F95" w14:textId="77777777" w:rsidR="00F238C1" w:rsidRDefault="00FC62AA">
            <w:pPr>
              <w:pStyle w:val="TableParagraph"/>
              <w:spacing w:before="179"/>
            </w:pPr>
            <w:r>
              <w:rPr>
                <w:spacing w:val="-2"/>
              </w:rPr>
              <w:t>Council</w:t>
            </w:r>
          </w:p>
          <w:p w14:paraId="3B4F0F96" w14:textId="77777777" w:rsidR="00F238C1" w:rsidRDefault="00FC62AA">
            <w:pPr>
              <w:pStyle w:val="TableParagraph"/>
              <w:spacing w:before="22"/>
            </w:pPr>
            <w:r>
              <w:t>Public</w:t>
            </w:r>
            <w:r>
              <w:rPr>
                <w:spacing w:val="-4"/>
              </w:rPr>
              <w:t xml:space="preserve"> </w:t>
            </w:r>
            <w:r>
              <w:t>Sector</w:t>
            </w:r>
            <w:r>
              <w:rPr>
                <w:spacing w:val="-5"/>
              </w:rPr>
              <w:t xml:space="preserve"> </w:t>
            </w:r>
            <w:r>
              <w:t>Committee</w:t>
            </w:r>
            <w:r>
              <w:rPr>
                <w:spacing w:val="-2"/>
              </w:rPr>
              <w:t xml:space="preserve"> </w:t>
            </w:r>
            <w:r>
              <w:t>-</w:t>
            </w:r>
            <w:r>
              <w:rPr>
                <w:spacing w:val="-8"/>
              </w:rPr>
              <w:t xml:space="preserve"> </w:t>
            </w:r>
            <w:r>
              <w:rPr>
                <w:spacing w:val="-2"/>
              </w:rPr>
              <w:t>Chair</w:t>
            </w:r>
          </w:p>
        </w:tc>
      </w:tr>
    </w:tbl>
    <w:p w14:paraId="3B4F0F98" w14:textId="77777777" w:rsidR="00A20CE8" w:rsidRDefault="00A20CE8"/>
    <w:sectPr w:rsidR="00A20CE8">
      <w:pgSz w:w="12240" w:h="15840"/>
      <w:pgMar w:top="1420" w:right="1220" w:bottom="28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arilyn A Layne" w:date="2024-02-13T15:42:00Z" w:initials="ML">
    <w:p w14:paraId="00A7114A" w14:textId="77777777" w:rsidR="00DF5499" w:rsidRDefault="00D35DDE" w:rsidP="00DF5499">
      <w:pPr>
        <w:pStyle w:val="CommentText"/>
      </w:pPr>
      <w:r>
        <w:rPr>
          <w:rStyle w:val="CommentReference"/>
        </w:rPr>
        <w:annotationRef/>
      </w:r>
      <w:r w:rsidR="00DF5499">
        <w:t>Add  the section for Council/Committee Membership and indicate Council and Public Practice Committee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A711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D62F058" w16cex:dateUtc="2024-02-13T2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A7114A" w16cid:durableId="0D62F05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lyn A Layne">
    <w15:presenceInfo w15:providerId="AD" w15:userId="S::Marilyn.Layne@ciipa.ky::d718ea71-69c9-4978-be7d-32f33694ad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8C1"/>
    <w:rsid w:val="000730B1"/>
    <w:rsid w:val="001B40DD"/>
    <w:rsid w:val="001E1839"/>
    <w:rsid w:val="00207C1C"/>
    <w:rsid w:val="0030206B"/>
    <w:rsid w:val="00350425"/>
    <w:rsid w:val="00352895"/>
    <w:rsid w:val="003A0C53"/>
    <w:rsid w:val="00486279"/>
    <w:rsid w:val="00573625"/>
    <w:rsid w:val="006113D9"/>
    <w:rsid w:val="00664C48"/>
    <w:rsid w:val="006C6532"/>
    <w:rsid w:val="006E3AF6"/>
    <w:rsid w:val="00706CAC"/>
    <w:rsid w:val="007769DC"/>
    <w:rsid w:val="007B1BD4"/>
    <w:rsid w:val="007B7117"/>
    <w:rsid w:val="007E05FF"/>
    <w:rsid w:val="0080293F"/>
    <w:rsid w:val="00891DDA"/>
    <w:rsid w:val="00932865"/>
    <w:rsid w:val="00973E39"/>
    <w:rsid w:val="00987751"/>
    <w:rsid w:val="009878B2"/>
    <w:rsid w:val="00A20CE8"/>
    <w:rsid w:val="00A27450"/>
    <w:rsid w:val="00A50406"/>
    <w:rsid w:val="00A84EB6"/>
    <w:rsid w:val="00AE7D92"/>
    <w:rsid w:val="00B22AB2"/>
    <w:rsid w:val="00B91E74"/>
    <w:rsid w:val="00CB0486"/>
    <w:rsid w:val="00CB36D1"/>
    <w:rsid w:val="00D02BB9"/>
    <w:rsid w:val="00D34A42"/>
    <w:rsid w:val="00D35DDE"/>
    <w:rsid w:val="00DD6011"/>
    <w:rsid w:val="00DF5499"/>
    <w:rsid w:val="00E1169A"/>
    <w:rsid w:val="00E2235C"/>
    <w:rsid w:val="00E90CE2"/>
    <w:rsid w:val="00F238C1"/>
    <w:rsid w:val="00F9061E"/>
    <w:rsid w:val="00FA080C"/>
    <w:rsid w:val="00FC62AA"/>
    <w:rsid w:val="00FD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F0EB3"/>
  <w15:docId w15:val="{52FF4879-82A3-4D19-8BD0-807CDA51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3">
    <w:name w:val="heading 3"/>
    <w:basedOn w:val="Normal"/>
    <w:next w:val="Normal"/>
    <w:link w:val="Heading3Char"/>
    <w:uiPriority w:val="9"/>
    <w:semiHidden/>
    <w:unhideWhenUsed/>
    <w:qFormat/>
    <w:rsid w:val="006C6532"/>
    <w:pPr>
      <w:keepNext/>
      <w:keepLines/>
      <w:widowControl/>
      <w:autoSpaceDE/>
      <w:autoSpaceDN/>
      <w:spacing w:before="160" w:after="80"/>
      <w:outlineLvl w:val="2"/>
    </w:pPr>
    <w:rPr>
      <w:rFonts w:asciiTheme="minorHAnsi" w:eastAsiaTheme="majorEastAsia" w:hAnsiTheme="minorHAnsi" w:cstheme="majorBidi"/>
      <w:color w:val="365F91" w:themeColor="accent1" w:themeShade="BF"/>
      <w:kern w:val="2"/>
      <w:sz w:val="28"/>
      <w:szCs w:val="28"/>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customStyle="1" w:styleId="Heading3Char">
    <w:name w:val="Heading 3 Char"/>
    <w:basedOn w:val="DefaultParagraphFont"/>
    <w:link w:val="Heading3"/>
    <w:uiPriority w:val="9"/>
    <w:semiHidden/>
    <w:rsid w:val="006C6532"/>
    <w:rPr>
      <w:rFonts w:eastAsiaTheme="majorEastAsia" w:cstheme="majorBidi"/>
      <w:color w:val="365F91" w:themeColor="accent1" w:themeShade="BF"/>
      <w:kern w:val="2"/>
      <w:sz w:val="28"/>
      <w:szCs w:val="28"/>
      <w14:ligatures w14:val="standardContextual"/>
    </w:rPr>
  </w:style>
  <w:style w:type="paragraph" w:styleId="Revision">
    <w:name w:val="Revision"/>
    <w:hidden/>
    <w:uiPriority w:val="99"/>
    <w:semiHidden/>
    <w:rsid w:val="00E2235C"/>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1E1839"/>
    <w:rPr>
      <w:sz w:val="16"/>
      <w:szCs w:val="16"/>
    </w:rPr>
  </w:style>
  <w:style w:type="paragraph" w:styleId="CommentText">
    <w:name w:val="annotation text"/>
    <w:basedOn w:val="Normal"/>
    <w:link w:val="CommentTextChar"/>
    <w:uiPriority w:val="99"/>
    <w:unhideWhenUsed/>
    <w:rsid w:val="001E1839"/>
    <w:rPr>
      <w:sz w:val="20"/>
      <w:szCs w:val="20"/>
    </w:rPr>
  </w:style>
  <w:style w:type="character" w:customStyle="1" w:styleId="CommentTextChar">
    <w:name w:val="Comment Text Char"/>
    <w:basedOn w:val="DefaultParagraphFont"/>
    <w:link w:val="CommentText"/>
    <w:uiPriority w:val="99"/>
    <w:rsid w:val="001E183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E1839"/>
    <w:rPr>
      <w:b/>
      <w:bCs/>
    </w:rPr>
  </w:style>
  <w:style w:type="character" w:customStyle="1" w:styleId="CommentSubjectChar">
    <w:name w:val="Comment Subject Char"/>
    <w:basedOn w:val="CommentTextChar"/>
    <w:link w:val="CommentSubject"/>
    <w:uiPriority w:val="99"/>
    <w:semiHidden/>
    <w:rsid w:val="001E1839"/>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commentsExtended" Target="commentsExtended.xml"/><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comments" Target="comments.xml"/><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4.jpeg"/><Relationship Id="rId5" Type="http://schemas.openxmlformats.org/officeDocument/2006/relationships/settings" Target="settings.xml"/><Relationship Id="rId15" Type="http://schemas.microsoft.com/office/2018/08/relationships/commentsExtensible" Target="commentsExtensible.xml"/><Relationship Id="rId23" Type="http://schemas.openxmlformats.org/officeDocument/2006/relationships/image" Target="media/image13.jpeg"/><Relationship Id="rId28" Type="http://schemas.microsoft.com/office/2011/relationships/people" Target="people.xml"/><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image" Target="media/image3.jpeg"/><Relationship Id="rId14" Type="http://schemas.microsoft.com/office/2016/09/relationships/commentsIds" Target="commentsIds.xml"/><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3248B667ED5F4DADEC6E3A92BF5910" ma:contentTypeVersion="18" ma:contentTypeDescription="Create a new document." ma:contentTypeScope="" ma:versionID="6d3eb801ce3859dd51ef71c56f405318">
  <xsd:schema xmlns:xsd="http://www.w3.org/2001/XMLSchema" xmlns:xs="http://www.w3.org/2001/XMLSchema" xmlns:p="http://schemas.microsoft.com/office/2006/metadata/properties" xmlns:ns2="a92f0fad-4a31-470d-a8af-cd62c8d0fa8e" xmlns:ns3="934648a8-f17a-4211-904e-c6e16be2a04b" targetNamespace="http://schemas.microsoft.com/office/2006/metadata/properties" ma:root="true" ma:fieldsID="12ff1a97c8e49e9474cc55083761e634" ns2:_="" ns3:_="">
    <xsd:import namespace="a92f0fad-4a31-470d-a8af-cd62c8d0fa8e"/>
    <xsd:import namespace="934648a8-f17a-4211-904e-c6e16be2a0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f0fad-4a31-470d-a8af-cd62c8d0f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376013-8e96-4a7e-843e-e22345dbdc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4648a8-f17a-4211-904e-c6e16be2a0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d11b600-ac6e-4174-8a1a-10bdd421a7c0}" ma:internalName="TaxCatchAll" ma:showField="CatchAllData" ma:web="934648a8-f17a-4211-904e-c6e16be2a0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34648a8-f17a-4211-904e-c6e16be2a04b" xsi:nil="true"/>
    <lcf76f155ced4ddcb4097134ff3c332f xmlns="a92f0fad-4a31-470d-a8af-cd62c8d0fa8e">
      <Terms xmlns="http://schemas.microsoft.com/office/infopath/2007/PartnerControls"/>
    </lcf76f155ced4ddcb4097134ff3c332f>
    <SharedWithUsers xmlns="934648a8-f17a-4211-904e-c6e16be2a04b">
      <UserInfo>
        <DisplayName>Marilyn A Layne</DisplayName>
        <AccountId>442</AccountId>
        <AccountType/>
      </UserInfo>
      <UserInfo>
        <DisplayName>Michelle Mcfarlane</DisplayName>
        <AccountId>312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2AA43E-3EB3-4313-9297-F8B06EA44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f0fad-4a31-470d-a8af-cd62c8d0fa8e"/>
    <ds:schemaRef ds:uri="934648a8-f17a-4211-904e-c6e16be2a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D120E1-744F-470F-9F46-B7217F82D898}">
  <ds:schemaRefs>
    <ds:schemaRef ds:uri="http://schemas.microsoft.com/office/2006/metadata/properties"/>
    <ds:schemaRef ds:uri="http://schemas.microsoft.com/office/infopath/2007/PartnerControls"/>
    <ds:schemaRef ds:uri="934648a8-f17a-4211-904e-c6e16be2a04b"/>
    <ds:schemaRef ds:uri="a92f0fad-4a31-470d-a8af-cd62c8d0fa8e"/>
  </ds:schemaRefs>
</ds:datastoreItem>
</file>

<file path=customXml/itemProps3.xml><?xml version="1.0" encoding="utf-8"?>
<ds:datastoreItem xmlns:ds="http://schemas.openxmlformats.org/officeDocument/2006/customXml" ds:itemID="{CC91C348-916F-4F86-8D9F-7B849763A1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2496</Words>
  <Characters>14229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Sheree Ebanks</dc:creator>
  <dc:description/>
  <cp:lastModifiedBy>Marilyn A Layne</cp:lastModifiedBy>
  <cp:revision>19</cp:revision>
  <dcterms:created xsi:type="dcterms:W3CDTF">2024-02-13T18:34:00Z</dcterms:created>
  <dcterms:modified xsi:type="dcterms:W3CDTF">2024-02-13T20:49:00Z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0x010100F33248B667ED5F4DADEC6E3A92BF5910</vt:lpwstr>
  </property>
  <property fmtid="{D5CDD505-2E9C-101B-9397-08002B2CF9AE}" pid="3" name="Created">
    <vt:filetime>2023-02-17T00:00:00Z</vt:filetime>
  </property>
  <property fmtid="{D5CDD505-2E9C-101B-9397-08002B2CF9AE}" pid="4" name="Creator">
    <vt:lpwstr>Acrobat PDFMaker 22 for Word</vt:lpwstr>
  </property>
  <property fmtid="{D5CDD505-2E9C-101B-9397-08002B2CF9AE}" pid="5" name="LastSaved">
    <vt:filetime>2024-02-13T00:00:00Z</vt:filetime>
  </property>
  <property fmtid="{D5CDD505-2E9C-101B-9397-08002B2CF9AE}" pid="6" name="Order">
    <vt:lpwstr>9323600.000000</vt:lpwstr>
  </property>
  <property fmtid="{D5CDD505-2E9C-101B-9397-08002B2CF9AE}" pid="7" name="Producer">
    <vt:lpwstr>Adobe PDF Library 22.3.90</vt:lpwstr>
  </property>
  <property fmtid="{D5CDD505-2E9C-101B-9397-08002B2CF9AE}" pid="8" name="SourceModified">
    <vt:lpwstr/>
  </property>
  <property fmtid="{D5CDD505-2E9C-101B-9397-08002B2CF9AE}" pid="9" name="MediaServiceImageTags">
    <vt:lpwstr/>
  </property>
</Properties>
</file>